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CE4" w:rsidRDefault="004C3CE4" w:rsidP="004C3CE4">
      <w:pPr>
        <w:pStyle w:val="NormalWeb"/>
        <w:jc w:val="center"/>
        <w:rPr>
          <w:rFonts w:ascii="Arial" w:hAnsi="Arial" w:cs="Arial"/>
          <w:b/>
          <w:bCs/>
        </w:rPr>
      </w:pPr>
      <w:r>
        <w:rPr>
          <w:rFonts w:ascii="Arial" w:hAnsi="Arial" w:cs="Arial"/>
          <w:b/>
          <w:bCs/>
        </w:rPr>
        <w:t xml:space="preserve">ACT SEGUIMIENTO – </w:t>
      </w:r>
      <w:r w:rsidR="00CF2C2E">
        <w:rPr>
          <w:rFonts w:ascii="Arial" w:hAnsi="Arial" w:cs="Arial"/>
          <w:b/>
          <w:bCs/>
        </w:rPr>
        <w:t>005 – SM/26-05</w:t>
      </w:r>
      <w:r>
        <w:rPr>
          <w:rFonts w:ascii="Arial" w:hAnsi="Arial" w:cs="Arial"/>
          <w:b/>
          <w:bCs/>
        </w:rPr>
        <w:t>-2026</w:t>
      </w:r>
    </w:p>
    <w:tbl>
      <w:tblPr>
        <w:tblStyle w:val="Tablaconcuadrcula"/>
        <w:tblW w:w="9776" w:type="dxa"/>
        <w:jc w:val="center"/>
        <w:tblLook w:val="04A0" w:firstRow="1" w:lastRow="0" w:firstColumn="1" w:lastColumn="0" w:noHBand="0" w:noVBand="1"/>
      </w:tblPr>
      <w:tblGrid>
        <w:gridCol w:w="2689"/>
        <w:gridCol w:w="7087"/>
      </w:tblGrid>
      <w:tr w:rsidR="004C3CE4" w:rsidRPr="00054990" w:rsidTr="000A32A2">
        <w:trPr>
          <w:trHeight w:val="286"/>
          <w:jc w:val="center"/>
        </w:trPr>
        <w:tc>
          <w:tcPr>
            <w:tcW w:w="2689" w:type="dxa"/>
            <w:vAlign w:val="center"/>
          </w:tcPr>
          <w:p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Fecha del Informe</w:t>
            </w:r>
          </w:p>
        </w:tc>
        <w:tc>
          <w:tcPr>
            <w:tcW w:w="7087" w:type="dxa"/>
            <w:vAlign w:val="center"/>
          </w:tcPr>
          <w:p w:rsidR="004C3CE4" w:rsidRPr="00054990" w:rsidRDefault="00CF2C2E" w:rsidP="000A32A2">
            <w:pPr>
              <w:rPr>
                <w:rFonts w:ascii="Arial" w:eastAsia="Times New Roman" w:hAnsi="Arial" w:cs="Arial"/>
                <w:sz w:val="20"/>
                <w:szCs w:val="20"/>
                <w:lang w:val="es-ES" w:eastAsia="es-CO"/>
              </w:rPr>
            </w:pPr>
            <w:r>
              <w:rPr>
                <w:rFonts w:ascii="Arial" w:eastAsia="Times New Roman" w:hAnsi="Arial" w:cs="Arial"/>
                <w:sz w:val="20"/>
                <w:szCs w:val="20"/>
                <w:lang w:val="es-ES" w:eastAsia="es-CO"/>
              </w:rPr>
              <w:t>30-05</w:t>
            </w:r>
            <w:r w:rsidR="004C3CE4" w:rsidRPr="00054990">
              <w:rPr>
                <w:rFonts w:ascii="Arial" w:eastAsia="Times New Roman" w:hAnsi="Arial" w:cs="Arial"/>
                <w:sz w:val="20"/>
                <w:szCs w:val="20"/>
                <w:lang w:val="es-ES" w:eastAsia="es-CO"/>
              </w:rPr>
              <w:t>-2026</w:t>
            </w:r>
          </w:p>
        </w:tc>
      </w:tr>
    </w:tbl>
    <w:p w:rsidR="004C3CE4" w:rsidRPr="00054990" w:rsidRDefault="004C3CE4" w:rsidP="004C3CE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4C3CE4" w:rsidRPr="00054990" w:rsidTr="000A32A2">
        <w:trPr>
          <w:trHeight w:val="1453"/>
          <w:jc w:val="center"/>
        </w:trPr>
        <w:tc>
          <w:tcPr>
            <w:tcW w:w="2689" w:type="dxa"/>
            <w:vAlign w:val="center"/>
          </w:tcPr>
          <w:p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Tipo de Evento</w:t>
            </w:r>
          </w:p>
        </w:tc>
        <w:tc>
          <w:tcPr>
            <w:tcW w:w="7087" w:type="dxa"/>
            <w:vAlign w:val="center"/>
          </w:tcPr>
          <w:p w:rsidR="004C3CE4" w:rsidRPr="00054990" w:rsidRDefault="004C3CE4" w:rsidP="000A32A2">
            <w:pPr>
              <w:rPr>
                <w:rFonts w:ascii="Arial" w:eastAsia="Times New Roman" w:hAnsi="Arial" w:cs="Arial"/>
                <w:b/>
                <w:bCs/>
                <w:sz w:val="20"/>
                <w:szCs w:val="20"/>
                <w:lang w:val="es-ES" w:eastAsia="es-CO"/>
              </w:rPr>
            </w:pPr>
            <w:r w:rsidRPr="00054990">
              <w:rPr>
                <w:rFonts w:ascii="Arial" w:eastAsia="Times New Roman" w:hAnsi="Arial" w:cs="Arial"/>
                <w:b/>
                <w:noProof/>
                <w:sz w:val="20"/>
                <w:szCs w:val="20"/>
                <w:lang w:eastAsia="es-CO"/>
              </w:rPr>
              <mc:AlternateContent>
                <mc:Choice Requires="wps">
                  <w:drawing>
                    <wp:anchor distT="0" distB="0" distL="114300" distR="114300" simplePos="0" relativeHeight="251661312" behindDoc="0" locked="0" layoutInCell="1" allowOverlap="1" wp14:anchorId="13C20E6E" wp14:editId="16B0418B">
                      <wp:simplePos x="0" y="0"/>
                      <wp:positionH relativeFrom="column">
                        <wp:posOffset>3058160</wp:posOffset>
                      </wp:positionH>
                      <wp:positionV relativeFrom="paragraph">
                        <wp:posOffset>54610</wp:posOffset>
                      </wp:positionV>
                      <wp:extent cx="254000" cy="238125"/>
                      <wp:effectExtent l="0" t="0" r="12700" b="15875"/>
                      <wp:wrapNone/>
                      <wp:docPr id="6" name="6 Cuadro de texto"/>
                      <wp:cNvGraphicFramePr/>
                      <a:graphic xmlns:a="http://schemas.openxmlformats.org/drawingml/2006/main">
                        <a:graphicData uri="http://schemas.microsoft.com/office/word/2010/wordprocessingShape">
                          <wps:wsp>
                            <wps:cNvSpPr txBox="1"/>
                            <wps:spPr>
                              <a:xfrm>
                                <a:off x="0" y="0"/>
                                <a:ext cx="2540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C3CE4" w:rsidRPr="0044015C" w:rsidRDefault="00CF2C2E" w:rsidP="004C3CE4">
                                  <w:pPr>
                                    <w:rPr>
                                      <w:rFonts w:ascii="Arial" w:hAnsi="Arial" w:cs="Arial"/>
                                      <w:sz w:val="16"/>
                                      <w:szCs w:val="16"/>
                                      <w:lang w:val="es-ES_tradnl"/>
                                    </w:rPr>
                                  </w:pPr>
                                  <w:r>
                                    <w:rPr>
                                      <w:rFonts w:ascii="Arial" w:hAnsi="Arial" w:cs="Arial"/>
                                      <w:sz w:val="16"/>
                                      <w:szCs w:val="16"/>
                                      <w:lang w:val="es-ES_tradnl"/>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C20E6E" id="_x0000_t202" coordsize="21600,21600" o:spt="202" path="m,l,21600r21600,l21600,xe">
                      <v:stroke joinstyle="miter"/>
                      <v:path gradientshapeok="t" o:connecttype="rect"/>
                    </v:shapetype>
                    <v:shape id="6 Cuadro de texto" o:spid="_x0000_s1026" type="#_x0000_t202" style="position:absolute;margin-left:240.8pt;margin-top:4.3pt;width:2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" fillcolor="white [3201]" strokeweight=".5pt">
                      <v:textbox>
                        <w:txbxContent>
                          <w:p w:rsidR="004C3CE4" w:rsidRPr="0044015C" w:rsidRDefault="00CF2C2E" w:rsidP="004C3CE4">
                            <w:pPr>
                              <w:rPr>
                                <w:rFonts w:ascii="Arial" w:hAnsi="Arial" w:cs="Arial"/>
                                <w:sz w:val="16"/>
                                <w:szCs w:val="16"/>
                                <w:lang w:val="es-ES_tradnl"/>
                              </w:rPr>
                            </w:pPr>
                            <w:r>
                              <w:rPr>
                                <w:rFonts w:ascii="Arial" w:hAnsi="Arial" w:cs="Arial"/>
                                <w:sz w:val="16"/>
                                <w:szCs w:val="16"/>
                                <w:lang w:val="es-ES_tradnl"/>
                              </w:rPr>
                              <w:t>X</w:t>
                            </w:r>
                          </w:p>
                        </w:txbxContent>
                      </v:textbox>
                    </v:shape>
                  </w:pict>
                </mc:Fallback>
              </mc:AlternateContent>
            </w:r>
            <w:r w:rsidRPr="00054990">
              <w:rPr>
                <w:rFonts w:ascii="Arial" w:eastAsia="Times New Roman" w:hAnsi="Arial" w:cs="Arial"/>
                <w:b/>
                <w:noProof/>
                <w:sz w:val="20"/>
                <w:szCs w:val="20"/>
                <w:lang w:eastAsia="es-CO"/>
              </w:rPr>
              <mc:AlternateContent>
                <mc:Choice Requires="wps">
                  <w:drawing>
                    <wp:anchor distT="0" distB="0" distL="114300" distR="114300" simplePos="0" relativeHeight="251659264" behindDoc="0" locked="0" layoutInCell="1" allowOverlap="1" wp14:anchorId="02CF3217" wp14:editId="61C13F7F">
                      <wp:simplePos x="0" y="0"/>
                      <wp:positionH relativeFrom="column">
                        <wp:posOffset>1278890</wp:posOffset>
                      </wp:positionH>
                      <wp:positionV relativeFrom="paragraph">
                        <wp:posOffset>73025</wp:posOffset>
                      </wp:positionV>
                      <wp:extent cx="254000" cy="222250"/>
                      <wp:effectExtent l="0" t="0" r="12700" b="25400"/>
                      <wp:wrapNone/>
                      <wp:docPr id="2" name="2 Cuadro de texto"/>
                      <wp:cNvGraphicFramePr/>
                      <a:graphic xmlns:a="http://schemas.openxmlformats.org/drawingml/2006/main">
                        <a:graphicData uri="http://schemas.microsoft.com/office/word/2010/wordprocessingShape">
                          <wps:wsp>
                            <wps:cNvSpPr/>
                            <wps:spPr>
                              <a:xfrm>
                                <a:off x="0" y="0"/>
                                <a:ext cx="254000" cy="22225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677ADC1B" id="2 Cuadro de texto" o:spid="_x0000_s1026" style="position:absolute;margin-left:100.7pt;margin-top:5.75pt;width:20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" fillcolor="white [3201]" strokeweight=".5pt"/>
                  </w:pict>
                </mc:Fallback>
              </mc:AlternateContent>
            </w:r>
          </w:p>
          <w:p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Taller                                            Mesa de Trabajo</w:t>
            </w:r>
          </w:p>
          <w:p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noProof/>
                <w:sz w:val="20"/>
                <w:szCs w:val="20"/>
                <w:lang w:eastAsia="es-CO"/>
              </w:rPr>
              <mc:AlternateContent>
                <mc:Choice Requires="wps">
                  <w:drawing>
                    <wp:anchor distT="0" distB="0" distL="114300" distR="114300" simplePos="0" relativeHeight="251662336" behindDoc="0" locked="0" layoutInCell="1" allowOverlap="1" wp14:anchorId="4DADCC3F" wp14:editId="1F8166F4">
                      <wp:simplePos x="0" y="0"/>
                      <wp:positionH relativeFrom="column">
                        <wp:posOffset>3060700</wp:posOffset>
                      </wp:positionH>
                      <wp:positionV relativeFrom="paragraph">
                        <wp:posOffset>64770</wp:posOffset>
                      </wp:positionV>
                      <wp:extent cx="254000" cy="262255"/>
                      <wp:effectExtent l="0" t="0" r="12700" b="23495"/>
                      <wp:wrapNone/>
                      <wp:docPr id="7" name="7 Cuadro de texto"/>
                      <wp:cNvGraphicFramePr/>
                      <a:graphic xmlns:a="http://schemas.openxmlformats.org/drawingml/2006/main">
                        <a:graphicData uri="http://schemas.microsoft.com/office/word/2010/wordprocessingShape">
                          <wps:wsp>
                            <wps:cNvSpPr txBox="1"/>
                            <wps:spPr>
                              <a:xfrm>
                                <a:off x="0" y="0"/>
                                <a:ext cx="254000" cy="262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C3CE4" w:rsidRPr="00CB5280" w:rsidRDefault="004C3CE4" w:rsidP="004C3CE4">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ADCC3F" id="7 Cuadro de texto" o:spid="_x0000_s1027" type="#_x0000_t202" style="position:absolute;margin-left:241pt;margin-top:5.1pt;width:20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" fillcolor="white [3201]" strokeweight=".5pt">
                      <v:textbox>
                        <w:txbxContent>
                          <w:p w:rsidR="004C3CE4" w:rsidRPr="00CB5280" w:rsidRDefault="004C3CE4" w:rsidP="004C3CE4">
                            <w:pPr>
                              <w:rPr>
                                <w:rFonts w:ascii="Arial" w:hAnsi="Arial" w:cs="Arial"/>
                                <w:sz w:val="16"/>
                                <w:szCs w:val="16"/>
                              </w:rPr>
                            </w:pPr>
                          </w:p>
                        </w:txbxContent>
                      </v:textbox>
                    </v:shape>
                  </w:pict>
                </mc:Fallback>
              </mc:AlternateContent>
            </w:r>
            <w:r w:rsidRPr="00054990">
              <w:rPr>
                <w:rFonts w:ascii="Arial" w:eastAsia="Times New Roman" w:hAnsi="Arial" w:cs="Arial"/>
                <w:b/>
                <w:noProof/>
                <w:sz w:val="20"/>
                <w:szCs w:val="20"/>
                <w:lang w:eastAsia="es-CO"/>
              </w:rPr>
              <mc:AlternateContent>
                <mc:Choice Requires="wps">
                  <w:drawing>
                    <wp:anchor distT="0" distB="0" distL="114300" distR="114300" simplePos="0" relativeHeight="251663360" behindDoc="0" locked="0" layoutInCell="1" allowOverlap="1" wp14:anchorId="42575EDB" wp14:editId="2CDEC496">
                      <wp:simplePos x="0" y="0"/>
                      <wp:positionH relativeFrom="column">
                        <wp:posOffset>1281154</wp:posOffset>
                      </wp:positionH>
                      <wp:positionV relativeFrom="paragraph">
                        <wp:posOffset>80976</wp:posOffset>
                      </wp:positionV>
                      <wp:extent cx="254000" cy="246491"/>
                      <wp:effectExtent l="0" t="0" r="12700" b="20320"/>
                      <wp:wrapNone/>
                      <wp:docPr id="8" name="8 Cuadro de texto"/>
                      <wp:cNvGraphicFramePr/>
                      <a:graphic xmlns:a="http://schemas.openxmlformats.org/drawingml/2006/main">
                        <a:graphicData uri="http://schemas.microsoft.com/office/word/2010/wordprocessingShape">
                          <wps:wsp>
                            <wps:cNvSpPr txBox="1"/>
                            <wps:spPr>
                              <a:xfrm>
                                <a:off x="0" y="0"/>
                                <a:ext cx="254000" cy="24649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C3CE4" w:rsidRPr="00CB5280" w:rsidRDefault="004C3CE4" w:rsidP="004C3CE4">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575EDB" id="8 Cuadro de texto" o:spid="_x0000_s1028" type="#_x0000_t202" style="position:absolute;margin-left:100.9pt;margin-top:6.4pt;width:20pt;height:19.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" fillcolor="white [3201]" strokeweight=".5pt">
                      <v:textbox>
                        <w:txbxContent>
                          <w:p w:rsidR="004C3CE4" w:rsidRPr="00CB5280" w:rsidRDefault="004C3CE4" w:rsidP="004C3CE4">
                            <w:pPr>
                              <w:rPr>
                                <w:rFonts w:ascii="Arial" w:hAnsi="Arial" w:cs="Arial"/>
                                <w:sz w:val="16"/>
                                <w:szCs w:val="16"/>
                              </w:rPr>
                            </w:pPr>
                          </w:p>
                        </w:txbxContent>
                      </v:textbox>
                    </v:shape>
                  </w:pict>
                </mc:Fallback>
              </mc:AlternateContent>
            </w:r>
          </w:p>
          <w:p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 xml:space="preserve"> Feria                                            Divulgación</w:t>
            </w:r>
          </w:p>
          <w:p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bCs/>
                <w:noProof/>
                <w:sz w:val="20"/>
                <w:szCs w:val="20"/>
                <w:lang w:eastAsia="es-CO"/>
              </w:rPr>
              <mc:AlternateContent>
                <mc:Choice Requires="wps">
                  <w:drawing>
                    <wp:anchor distT="0" distB="0" distL="114300" distR="114300" simplePos="0" relativeHeight="251660288" behindDoc="0" locked="0" layoutInCell="1" allowOverlap="1" wp14:anchorId="79287DD7" wp14:editId="217088A9">
                      <wp:simplePos x="0" y="0"/>
                      <wp:positionH relativeFrom="column">
                        <wp:posOffset>1280340</wp:posOffset>
                      </wp:positionH>
                      <wp:positionV relativeFrom="paragraph">
                        <wp:posOffset>110550</wp:posOffset>
                      </wp:positionV>
                      <wp:extent cx="254000" cy="246380"/>
                      <wp:effectExtent l="0" t="0" r="12700" b="20320"/>
                      <wp:wrapNone/>
                      <wp:docPr id="1362232500" name="Rectángulo 2"/>
                      <wp:cNvGraphicFramePr/>
                      <a:graphic xmlns:a="http://schemas.openxmlformats.org/drawingml/2006/main">
                        <a:graphicData uri="http://schemas.microsoft.com/office/word/2010/wordprocessingShape">
                          <wps:wsp>
                            <wps:cNvSpPr/>
                            <wps:spPr>
                              <a:xfrm>
                                <a:off x="0" y="0"/>
                                <a:ext cx="254000" cy="24638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txbx>
                              <w:txbxContent>
                                <w:p w:rsidR="004C3CE4" w:rsidRDefault="004C3CE4" w:rsidP="004C3CE4">
                                  <w:pPr>
                                    <w:spacing w:line="256" w:lineRule="auto"/>
                                    <w:rPr>
                                      <w:rFonts w:ascii="Arial" w:hAnsi="Arial" w:cs="Arial"/>
                                      <w:color w:val="000000" w:themeColor="dark1"/>
                                      <w:sz w:val="16"/>
                                      <w:szCs w:val="16"/>
                                      <w:lang w:val="en-US"/>
                                    </w:rPr>
                                  </w:pPr>
                                </w:p>
                              </w:txbxContent>
                            </wps:txbx>
                            <wps:bodyPr spcFirstLastPara="0" wrap="square" lIns="91440" tIns="45720" rIns="91440" bIns="45720" anchor="t">
                              <a:noAutofit/>
                            </wps:bodyPr>
                          </wps:wsp>
                        </a:graphicData>
                      </a:graphic>
                    </wp:anchor>
                  </w:drawing>
                </mc:Choice>
                <mc:Fallback>
                  <w:pict>
                    <v:rect w14:anchorId="79287DD7" id="Rectángulo 2" o:spid="_x0000_s1029" style="position:absolute;margin-left:100.8pt;margin-top:8.7pt;width:20pt;height:19.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" fillcolor="white [3201]" strokeweight=".5pt">
                      <v:textbox>
                        <w:txbxContent>
                          <w:p w:rsidR="004C3CE4" w:rsidRDefault="004C3CE4" w:rsidP="004C3CE4">
                            <w:pPr>
                              <w:spacing w:line="256" w:lineRule="auto"/>
                              <w:rPr>
                                <w:rFonts w:ascii="Arial" w:hAnsi="Arial" w:cs="Arial"/>
                                <w:color w:val="000000" w:themeColor="dark1"/>
                                <w:sz w:val="16"/>
                                <w:szCs w:val="16"/>
                                <w:lang w:val="en-US"/>
                              </w:rPr>
                            </w:pPr>
                          </w:p>
                        </w:txbxContent>
                      </v:textbox>
                    </v:rect>
                  </w:pict>
                </mc:Fallback>
              </mc:AlternateContent>
            </w:r>
            <w:r w:rsidRPr="00054990">
              <w:rPr>
                <w:rFonts w:ascii="Arial" w:eastAsia="Times New Roman" w:hAnsi="Arial" w:cs="Arial"/>
                <w:b/>
                <w:bCs/>
                <w:sz w:val="20"/>
                <w:szCs w:val="20"/>
                <w:lang w:val="es-ES" w:eastAsia="es-CO"/>
              </w:rPr>
              <w:t xml:space="preserve">                                                  </w:t>
            </w:r>
          </w:p>
          <w:p w:rsidR="004C3CE4" w:rsidRPr="00054990" w:rsidRDefault="004C3CE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t xml:space="preserve">Otros                                            </w:t>
            </w:r>
            <w:r w:rsidR="00CB197B">
              <w:rPr>
                <w:rFonts w:ascii="Arial" w:eastAsia="Times New Roman" w:hAnsi="Arial" w:cs="Arial"/>
                <w:b/>
                <w:bCs/>
                <w:sz w:val="20"/>
                <w:szCs w:val="20"/>
                <w:lang w:val="es-ES" w:eastAsia="es-CO"/>
              </w:rPr>
              <w:t>Cual:</w:t>
            </w:r>
          </w:p>
          <w:p w:rsidR="004C3CE4" w:rsidRPr="00054990" w:rsidRDefault="004C3CE4" w:rsidP="000A32A2">
            <w:pPr>
              <w:rPr>
                <w:rFonts w:ascii="Arial" w:eastAsia="Times New Roman" w:hAnsi="Arial" w:cs="Arial"/>
                <w:b/>
                <w:sz w:val="20"/>
                <w:szCs w:val="20"/>
                <w:lang w:val="es-ES" w:eastAsia="es-CO"/>
              </w:rPr>
            </w:pPr>
          </w:p>
        </w:tc>
      </w:tr>
    </w:tbl>
    <w:p w:rsidR="004C3CE4" w:rsidRPr="00054990" w:rsidRDefault="004C3CE4" w:rsidP="004C3CE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4C3CE4" w:rsidRPr="00054990" w:rsidTr="000A32A2">
        <w:trPr>
          <w:trHeight w:val="283"/>
          <w:jc w:val="center"/>
        </w:trPr>
        <w:tc>
          <w:tcPr>
            <w:tcW w:w="2689" w:type="dxa"/>
            <w:vAlign w:val="center"/>
          </w:tcPr>
          <w:p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Nombre del Evento</w:t>
            </w:r>
          </w:p>
        </w:tc>
        <w:tc>
          <w:tcPr>
            <w:tcW w:w="7087" w:type="dxa"/>
            <w:vAlign w:val="center"/>
          </w:tcPr>
          <w:p w:rsidR="004C3CE4" w:rsidRPr="00054990" w:rsidRDefault="00CF2C2E" w:rsidP="000A32A2">
            <w:pPr>
              <w:jc w:val="both"/>
              <w:rPr>
                <w:rFonts w:ascii="Arial" w:eastAsia="Times New Roman" w:hAnsi="Arial" w:cs="Arial"/>
                <w:sz w:val="20"/>
                <w:szCs w:val="20"/>
                <w:lang w:val="es-ES" w:eastAsia="es-CO"/>
              </w:rPr>
            </w:pPr>
            <w:r>
              <w:rPr>
                <w:rFonts w:ascii="Arial" w:eastAsia="Times New Roman" w:hAnsi="Arial" w:cs="Arial"/>
                <w:sz w:val="20"/>
                <w:szCs w:val="20"/>
                <w:lang w:val="es-ES" w:eastAsia="es-CO"/>
              </w:rPr>
              <w:t>Mesa de Trabajo Defensoría del Pueblo</w:t>
            </w:r>
          </w:p>
        </w:tc>
      </w:tr>
    </w:tbl>
    <w:p w:rsidR="004C3CE4" w:rsidRPr="00054990" w:rsidRDefault="004C3CE4" w:rsidP="004C3CE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4C3CE4" w:rsidRPr="00054990" w:rsidTr="000A32A2">
        <w:trPr>
          <w:trHeight w:val="95"/>
          <w:jc w:val="center"/>
        </w:trPr>
        <w:tc>
          <w:tcPr>
            <w:tcW w:w="2689" w:type="dxa"/>
            <w:vAlign w:val="center"/>
          </w:tcPr>
          <w:p w:rsidR="004C3CE4" w:rsidRPr="00054990" w:rsidRDefault="004C3CE4" w:rsidP="000A32A2">
            <w:pPr>
              <w:rPr>
                <w:rFonts w:ascii="Arial" w:eastAsia="Times New Roman" w:hAnsi="Arial" w:cs="Arial"/>
                <w:b/>
                <w:bCs/>
                <w:sz w:val="20"/>
                <w:szCs w:val="20"/>
                <w:lang w:eastAsia="es-CO"/>
              </w:rPr>
            </w:pPr>
            <w:r w:rsidRPr="00054990">
              <w:rPr>
                <w:rFonts w:ascii="Arial" w:eastAsia="Times New Roman" w:hAnsi="Arial" w:cs="Arial"/>
                <w:b/>
                <w:bCs/>
                <w:sz w:val="20"/>
                <w:szCs w:val="20"/>
                <w:lang w:eastAsia="es-CO"/>
              </w:rPr>
              <w:t>Lugar del Evento (Ciudad y Departamento)</w:t>
            </w:r>
          </w:p>
        </w:tc>
        <w:tc>
          <w:tcPr>
            <w:tcW w:w="7087" w:type="dxa"/>
            <w:vAlign w:val="center"/>
          </w:tcPr>
          <w:p w:rsidR="004C3CE4" w:rsidRPr="00054990" w:rsidRDefault="00CF2C2E" w:rsidP="000A32A2">
            <w:pPr>
              <w:rPr>
                <w:rFonts w:ascii="Arial" w:eastAsia="Arial" w:hAnsi="Arial" w:cs="Arial"/>
                <w:sz w:val="20"/>
                <w:szCs w:val="20"/>
              </w:rPr>
            </w:pPr>
            <w:r>
              <w:rPr>
                <w:rFonts w:ascii="Arial" w:eastAsia="Arial" w:hAnsi="Arial" w:cs="Arial"/>
                <w:sz w:val="20"/>
                <w:szCs w:val="20"/>
              </w:rPr>
              <w:t>Sala de Conferencias Defensoría del Pueblo Amazonas</w:t>
            </w:r>
          </w:p>
        </w:tc>
      </w:tr>
    </w:tbl>
    <w:p w:rsidR="004C3CE4" w:rsidRPr="00054990" w:rsidRDefault="004C3CE4" w:rsidP="004C3CE4">
      <w:pPr>
        <w:spacing w:after="0" w:line="240" w:lineRule="auto"/>
        <w:jc w:val="center"/>
        <w:rPr>
          <w:rFonts w:ascii="Arial" w:eastAsia="Times New Roman" w:hAnsi="Arial" w:cs="Arial"/>
          <w:b/>
          <w:sz w:val="20"/>
          <w:szCs w:val="20"/>
          <w:lang w:eastAsia="es-CO"/>
        </w:rPr>
      </w:pPr>
    </w:p>
    <w:tbl>
      <w:tblPr>
        <w:tblStyle w:val="Tablaconcuadrcula"/>
        <w:tblW w:w="9776" w:type="dxa"/>
        <w:jc w:val="center"/>
        <w:tblLook w:val="04A0" w:firstRow="1" w:lastRow="0" w:firstColumn="1" w:lastColumn="0" w:noHBand="0" w:noVBand="1"/>
      </w:tblPr>
      <w:tblGrid>
        <w:gridCol w:w="2689"/>
        <w:gridCol w:w="7087"/>
      </w:tblGrid>
      <w:tr w:rsidR="004C3CE4" w:rsidRPr="00054990" w:rsidTr="000A32A2">
        <w:trPr>
          <w:trHeight w:val="283"/>
          <w:jc w:val="center"/>
        </w:trPr>
        <w:tc>
          <w:tcPr>
            <w:tcW w:w="2689" w:type="dxa"/>
            <w:vAlign w:val="center"/>
          </w:tcPr>
          <w:p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Fecha del Evento</w:t>
            </w:r>
          </w:p>
        </w:tc>
        <w:tc>
          <w:tcPr>
            <w:tcW w:w="7087" w:type="dxa"/>
            <w:vAlign w:val="center"/>
          </w:tcPr>
          <w:p w:rsidR="004C3CE4" w:rsidRPr="00054990" w:rsidRDefault="00CF2C2E" w:rsidP="000A32A2">
            <w:pPr>
              <w:rPr>
                <w:rFonts w:ascii="Arial" w:eastAsia="Times New Roman" w:hAnsi="Arial" w:cs="Arial"/>
                <w:sz w:val="20"/>
                <w:szCs w:val="20"/>
                <w:lang w:val="es-ES" w:eastAsia="es-CO"/>
              </w:rPr>
            </w:pPr>
            <w:r>
              <w:rPr>
                <w:rFonts w:ascii="Arial" w:eastAsia="Times New Roman" w:hAnsi="Arial" w:cs="Arial"/>
                <w:sz w:val="20"/>
                <w:szCs w:val="20"/>
                <w:lang w:val="es-ES" w:eastAsia="es-CO"/>
              </w:rPr>
              <w:t>26-05</w:t>
            </w:r>
            <w:r w:rsidR="004C3CE4" w:rsidRPr="00054990">
              <w:rPr>
                <w:rFonts w:ascii="Arial" w:eastAsia="Times New Roman" w:hAnsi="Arial" w:cs="Arial"/>
                <w:sz w:val="20"/>
                <w:szCs w:val="20"/>
                <w:lang w:val="es-ES" w:eastAsia="es-CO"/>
              </w:rPr>
              <w:t>-2026</w:t>
            </w:r>
          </w:p>
        </w:tc>
      </w:tr>
    </w:tbl>
    <w:p w:rsidR="004C3CE4" w:rsidRPr="00054990" w:rsidRDefault="004C3CE4" w:rsidP="004C3CE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4C3CE4" w:rsidRPr="00054990" w:rsidTr="000A32A2">
        <w:trPr>
          <w:jc w:val="center"/>
        </w:trPr>
        <w:tc>
          <w:tcPr>
            <w:tcW w:w="2689" w:type="dxa"/>
            <w:vAlign w:val="center"/>
          </w:tcPr>
          <w:p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 xml:space="preserve">Participantes por parte del </w:t>
            </w:r>
            <w:proofErr w:type="spellStart"/>
            <w:r w:rsidRPr="00054990">
              <w:rPr>
                <w:rFonts w:ascii="Arial" w:eastAsia="Times New Roman" w:hAnsi="Arial" w:cs="Arial"/>
                <w:b/>
                <w:sz w:val="20"/>
                <w:szCs w:val="20"/>
                <w:lang w:val="es-ES" w:eastAsia="es-CO"/>
              </w:rPr>
              <w:t>MinEnergía</w:t>
            </w:r>
            <w:proofErr w:type="spellEnd"/>
          </w:p>
        </w:tc>
        <w:tc>
          <w:tcPr>
            <w:tcW w:w="7087" w:type="dxa"/>
            <w:vAlign w:val="center"/>
          </w:tcPr>
          <w:p w:rsidR="004C3CE4" w:rsidRDefault="00CF2C2E" w:rsidP="000A32A2">
            <w:pPr>
              <w:rPr>
                <w:rFonts w:ascii="Arial" w:eastAsia="Times New Roman" w:hAnsi="Arial" w:cs="Arial"/>
                <w:sz w:val="20"/>
                <w:szCs w:val="20"/>
                <w:lang w:val="es-ES" w:eastAsia="es-CO"/>
              </w:rPr>
            </w:pPr>
            <w:r>
              <w:rPr>
                <w:rFonts w:ascii="Arial" w:eastAsia="Times New Roman" w:hAnsi="Arial" w:cs="Arial"/>
                <w:sz w:val="20"/>
                <w:szCs w:val="20"/>
                <w:lang w:val="es-ES" w:eastAsia="es-CO"/>
              </w:rPr>
              <w:t>Equipo Sala de Monitoreo Amazonas</w:t>
            </w:r>
          </w:p>
          <w:p w:rsidR="00CF2C2E" w:rsidRPr="00054990" w:rsidRDefault="00CF2C2E" w:rsidP="000A32A2">
            <w:pPr>
              <w:rPr>
                <w:rFonts w:ascii="Arial" w:eastAsia="Times New Roman" w:hAnsi="Arial" w:cs="Arial"/>
                <w:sz w:val="20"/>
                <w:szCs w:val="20"/>
                <w:lang w:val="es-ES" w:eastAsia="es-CO"/>
              </w:rPr>
            </w:pPr>
          </w:p>
        </w:tc>
      </w:tr>
    </w:tbl>
    <w:p w:rsidR="004C3CE4" w:rsidRPr="00054990" w:rsidRDefault="004C3CE4" w:rsidP="004C3CE4">
      <w:pPr>
        <w:spacing w:after="0" w:line="240" w:lineRule="auto"/>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1550"/>
        <w:gridCol w:w="8226"/>
      </w:tblGrid>
      <w:tr w:rsidR="004C3CE4" w:rsidRPr="00054990" w:rsidTr="000A32A2">
        <w:trPr>
          <w:trHeight w:val="283"/>
          <w:jc w:val="center"/>
        </w:trPr>
        <w:tc>
          <w:tcPr>
            <w:tcW w:w="2689" w:type="dxa"/>
            <w:vAlign w:val="center"/>
          </w:tcPr>
          <w:p w:rsidR="004C3CE4" w:rsidRPr="00054990" w:rsidRDefault="004C3CE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t>Desarrollo del Evento</w:t>
            </w:r>
          </w:p>
        </w:tc>
        <w:tc>
          <w:tcPr>
            <w:tcW w:w="7087" w:type="dxa"/>
            <w:vAlign w:val="center"/>
          </w:tcPr>
          <w:p w:rsidR="00CB197B" w:rsidRPr="00CB197B" w:rsidRDefault="00CB197B" w:rsidP="00CB197B">
            <w:pPr>
              <w:rPr>
                <w:rFonts w:ascii="Arial" w:hAnsi="Arial" w:cs="Arial"/>
                <w:sz w:val="20"/>
                <w:szCs w:val="20"/>
              </w:rPr>
            </w:pPr>
          </w:p>
          <w:p w:rsidR="00112BEB" w:rsidRDefault="00CB197B" w:rsidP="00CB197B">
            <w:pPr>
              <w:rPr>
                <w:rFonts w:ascii="Arial" w:hAnsi="Arial" w:cs="Arial"/>
                <w:sz w:val="20"/>
                <w:szCs w:val="20"/>
              </w:rPr>
            </w:pPr>
            <w:r>
              <w:rPr>
                <w:rFonts w:ascii="Arial" w:hAnsi="Arial" w:cs="Arial"/>
                <w:sz w:val="20"/>
                <w:szCs w:val="20"/>
              </w:rPr>
              <w:t>La reunión dio inicio a las 2:40 pm</w:t>
            </w:r>
            <w:r w:rsidR="00112BEB">
              <w:rPr>
                <w:rFonts w:ascii="Arial" w:hAnsi="Arial" w:cs="Arial"/>
                <w:sz w:val="20"/>
                <w:szCs w:val="20"/>
              </w:rPr>
              <w:t xml:space="preserve"> con la presentación de los miembros de la Sala de Monitoreo del Amazonas y los Funcionarios de La Defensoría del Pueblo:</w:t>
            </w:r>
            <w:r w:rsidR="00A11525">
              <w:rPr>
                <w:rFonts w:ascii="Arial" w:hAnsi="Arial" w:cs="Arial"/>
                <w:sz w:val="20"/>
                <w:szCs w:val="20"/>
              </w:rPr>
              <w:t xml:space="preserve"> </w:t>
            </w:r>
            <w:r w:rsidR="00112BEB">
              <w:rPr>
                <w:rFonts w:ascii="Arial" w:hAnsi="Arial" w:cs="Arial"/>
                <w:sz w:val="20"/>
                <w:szCs w:val="20"/>
              </w:rPr>
              <w:t>María Calderón, Angélica corredor, Daniel Álvarez y José David Elizalde Rosero.</w:t>
            </w:r>
          </w:p>
          <w:p w:rsidR="00A11525" w:rsidRDefault="00A11525" w:rsidP="00CB197B">
            <w:pPr>
              <w:rPr>
                <w:rFonts w:ascii="Arial" w:hAnsi="Arial" w:cs="Arial"/>
                <w:sz w:val="20"/>
                <w:szCs w:val="20"/>
              </w:rPr>
            </w:pPr>
          </w:p>
          <w:p w:rsidR="00A11525" w:rsidRDefault="00A11525" w:rsidP="00CB197B">
            <w:pPr>
              <w:rPr>
                <w:rFonts w:ascii="Arial" w:hAnsi="Arial" w:cs="Arial"/>
                <w:sz w:val="20"/>
                <w:szCs w:val="20"/>
              </w:rPr>
            </w:pPr>
            <w:r>
              <w:rPr>
                <w:rFonts w:ascii="Arial" w:hAnsi="Arial" w:cs="Arial"/>
                <w:sz w:val="20"/>
                <w:szCs w:val="20"/>
              </w:rPr>
              <w:t>El Enlace Territorial de la Sala de Monitoreo Amazonas, Jorge Rojas reiteró a los participantes la importancia de validar la información secundaria aportada por las entidades presentes en el Departamento del Amazonas como actores fundamentales para la Sala de Monitoreo. De igual forma conocer las alertas tempranas que maneja la Defensoría del Pueblo en pro de garantizar los derechos humanos y la conservación del medio ambiente.</w:t>
            </w:r>
          </w:p>
          <w:p w:rsidR="00112BEB" w:rsidRDefault="00112BEB" w:rsidP="00CB197B">
            <w:pPr>
              <w:rPr>
                <w:rFonts w:ascii="Arial" w:hAnsi="Arial" w:cs="Arial"/>
                <w:sz w:val="20"/>
                <w:szCs w:val="20"/>
              </w:rPr>
            </w:pPr>
          </w:p>
          <w:p w:rsidR="00CB197B" w:rsidRPr="00CB197B" w:rsidRDefault="00CB197B" w:rsidP="00CB197B">
            <w:pPr>
              <w:rPr>
                <w:rFonts w:ascii="Arial" w:hAnsi="Arial" w:cs="Arial"/>
                <w:sz w:val="20"/>
                <w:szCs w:val="20"/>
              </w:rPr>
            </w:pPr>
            <w:r w:rsidRPr="00CB197B">
              <w:rPr>
                <w:rFonts w:ascii="Arial" w:hAnsi="Arial" w:cs="Arial"/>
                <w:sz w:val="20"/>
                <w:szCs w:val="20"/>
              </w:rPr>
              <w:t xml:space="preserve">Con el objetivo de desarrollar una entrevista en el marco del proyecto relacionado con monitoreo </w:t>
            </w:r>
            <w:proofErr w:type="spellStart"/>
            <w:r w:rsidRPr="00CB197B">
              <w:rPr>
                <w:rFonts w:ascii="Arial" w:hAnsi="Arial" w:cs="Arial"/>
                <w:sz w:val="20"/>
                <w:szCs w:val="20"/>
              </w:rPr>
              <w:t>socioecológico</w:t>
            </w:r>
            <w:proofErr w:type="spellEnd"/>
            <w:r w:rsidRPr="00CB197B">
              <w:rPr>
                <w:rFonts w:ascii="Arial" w:hAnsi="Arial" w:cs="Arial"/>
                <w:sz w:val="20"/>
                <w:szCs w:val="20"/>
              </w:rPr>
              <w:t>, gobernanza territorial y actividades mineras en la Amazonía colombiana, se realiza una visita institucional a la Defensoría del Pueblo.</w:t>
            </w:r>
          </w:p>
          <w:p w:rsidR="00CB197B" w:rsidRPr="00CB197B" w:rsidRDefault="00CB197B" w:rsidP="00CB197B">
            <w:pPr>
              <w:rPr>
                <w:rFonts w:ascii="Arial" w:hAnsi="Arial" w:cs="Arial"/>
                <w:sz w:val="20"/>
                <w:szCs w:val="20"/>
              </w:rPr>
            </w:pPr>
          </w:p>
          <w:p w:rsidR="00CB197B" w:rsidRPr="00CB197B" w:rsidRDefault="00CB197B" w:rsidP="00CB197B">
            <w:pPr>
              <w:rPr>
                <w:rFonts w:ascii="Arial" w:hAnsi="Arial" w:cs="Arial"/>
                <w:sz w:val="20"/>
                <w:szCs w:val="20"/>
              </w:rPr>
            </w:pPr>
            <w:r w:rsidRPr="00CB197B">
              <w:rPr>
                <w:rFonts w:ascii="Arial" w:hAnsi="Arial" w:cs="Arial"/>
                <w:sz w:val="20"/>
                <w:szCs w:val="20"/>
              </w:rPr>
              <w:t xml:space="preserve">Durante la visita, el equipo de Sala de Monitoreo sostuvo un espacio de diálogo con funcionarios de la Defensoría del Pueblo, en el cual se socializó el objetivo general del proyecto y se abordaron temas relacionados con las dinámicas territoriales y </w:t>
            </w:r>
            <w:proofErr w:type="spellStart"/>
            <w:r w:rsidRPr="00CB197B">
              <w:rPr>
                <w:rFonts w:ascii="Arial" w:hAnsi="Arial" w:cs="Arial"/>
                <w:sz w:val="20"/>
                <w:szCs w:val="20"/>
              </w:rPr>
              <w:t>socioambientales</w:t>
            </w:r>
            <w:proofErr w:type="spellEnd"/>
            <w:r w:rsidRPr="00CB197B">
              <w:rPr>
                <w:rFonts w:ascii="Arial" w:hAnsi="Arial" w:cs="Arial"/>
                <w:sz w:val="20"/>
                <w:szCs w:val="20"/>
              </w:rPr>
              <w:t xml:space="preserve"> presentes en el departamento del Amazonas.</w:t>
            </w:r>
          </w:p>
          <w:p w:rsidR="00CB197B" w:rsidRPr="00CB197B" w:rsidRDefault="00CB197B" w:rsidP="00CB197B">
            <w:pPr>
              <w:rPr>
                <w:rFonts w:ascii="Arial" w:hAnsi="Arial" w:cs="Arial"/>
                <w:sz w:val="20"/>
                <w:szCs w:val="20"/>
              </w:rPr>
            </w:pPr>
          </w:p>
          <w:p w:rsidR="00CB197B" w:rsidRDefault="00CB197B" w:rsidP="00CB197B">
            <w:pPr>
              <w:rPr>
                <w:rFonts w:ascii="Arial" w:hAnsi="Arial" w:cs="Arial"/>
                <w:sz w:val="20"/>
                <w:szCs w:val="20"/>
              </w:rPr>
            </w:pPr>
            <w:r w:rsidRPr="00CB197B">
              <w:rPr>
                <w:rFonts w:ascii="Arial" w:hAnsi="Arial" w:cs="Arial"/>
                <w:sz w:val="20"/>
                <w:szCs w:val="20"/>
              </w:rPr>
              <w:t xml:space="preserve">En el componente </w:t>
            </w:r>
            <w:proofErr w:type="spellStart"/>
            <w:r w:rsidRPr="00CB197B">
              <w:rPr>
                <w:rFonts w:ascii="Arial" w:hAnsi="Arial" w:cs="Arial"/>
                <w:sz w:val="20"/>
                <w:szCs w:val="20"/>
              </w:rPr>
              <w:t>socioecológico</w:t>
            </w:r>
            <w:proofErr w:type="spellEnd"/>
            <w:r w:rsidRPr="00CB197B">
              <w:rPr>
                <w:rFonts w:ascii="Arial" w:hAnsi="Arial" w:cs="Arial"/>
                <w:sz w:val="20"/>
                <w:szCs w:val="20"/>
              </w:rPr>
              <w:t xml:space="preserve"> se desarrollaron preguntas orientadas a identificar las principales problemáticas ambientales y sociales asociadas a actividades mineras en el territorio, así como los mecanismos de monitoreo, vigilancia y control existentes en la región.</w:t>
            </w:r>
          </w:p>
          <w:p w:rsidR="00A92A38" w:rsidRDefault="00A92A38" w:rsidP="00CB197B">
            <w:pPr>
              <w:rPr>
                <w:rFonts w:ascii="Arial" w:hAnsi="Arial" w:cs="Arial"/>
                <w:sz w:val="20"/>
                <w:szCs w:val="20"/>
              </w:rPr>
            </w:pPr>
          </w:p>
          <w:p w:rsidR="00A92A38" w:rsidRDefault="00A92A38" w:rsidP="00CB197B">
            <w:pPr>
              <w:rPr>
                <w:rFonts w:ascii="Arial" w:hAnsi="Arial" w:cs="Arial"/>
                <w:sz w:val="20"/>
                <w:szCs w:val="20"/>
              </w:rPr>
            </w:pPr>
          </w:p>
          <w:p w:rsidR="00A92A38" w:rsidRDefault="00A92A38" w:rsidP="00CB197B">
            <w:pPr>
              <w:rPr>
                <w:rFonts w:ascii="Arial" w:hAnsi="Arial" w:cs="Arial"/>
                <w:sz w:val="20"/>
                <w:szCs w:val="20"/>
              </w:rPr>
            </w:pPr>
          </w:p>
          <w:p w:rsidR="00A92A38" w:rsidRPr="00CB197B" w:rsidRDefault="00A92A38" w:rsidP="00CB197B">
            <w:pPr>
              <w:rPr>
                <w:rFonts w:ascii="Arial" w:hAnsi="Arial" w:cs="Arial"/>
                <w:sz w:val="20"/>
                <w:szCs w:val="20"/>
              </w:rPr>
            </w:pPr>
            <w:bookmarkStart w:id="0" w:name="_GoBack"/>
            <w:bookmarkEnd w:id="0"/>
          </w:p>
          <w:p w:rsidR="00CB197B" w:rsidRPr="00CB197B" w:rsidRDefault="00CB197B" w:rsidP="00CB197B">
            <w:pPr>
              <w:rPr>
                <w:rFonts w:ascii="Arial" w:hAnsi="Arial" w:cs="Arial"/>
                <w:sz w:val="20"/>
                <w:szCs w:val="20"/>
              </w:rPr>
            </w:pPr>
            <w:r w:rsidRPr="00CB197B">
              <w:rPr>
                <w:rFonts w:ascii="Arial" w:hAnsi="Arial" w:cs="Arial"/>
                <w:sz w:val="20"/>
                <w:szCs w:val="20"/>
              </w:rPr>
              <w:t>Asimismo, se abordaron aspectos relacionados con:</w:t>
            </w:r>
          </w:p>
          <w:p w:rsidR="00CB197B" w:rsidRPr="00CB197B" w:rsidRDefault="00CB197B" w:rsidP="00CB197B">
            <w:pPr>
              <w:rPr>
                <w:rFonts w:ascii="Arial" w:hAnsi="Arial" w:cs="Arial"/>
                <w:sz w:val="20"/>
                <w:szCs w:val="20"/>
              </w:rPr>
            </w:pPr>
          </w:p>
          <w:p w:rsidR="00CB197B" w:rsidRPr="00A11525" w:rsidRDefault="00A11525" w:rsidP="00A11525">
            <w:pPr>
              <w:pStyle w:val="Prrafodelista"/>
              <w:numPr>
                <w:ilvl w:val="0"/>
                <w:numId w:val="2"/>
              </w:numPr>
              <w:rPr>
                <w:rFonts w:ascii="Arial" w:hAnsi="Arial" w:cs="Arial"/>
                <w:sz w:val="20"/>
                <w:szCs w:val="20"/>
              </w:rPr>
            </w:pPr>
            <w:r>
              <w:rPr>
                <w:rFonts w:ascii="Arial" w:hAnsi="Arial" w:cs="Arial"/>
                <w:sz w:val="20"/>
                <w:szCs w:val="20"/>
              </w:rPr>
              <w:t>P</w:t>
            </w:r>
            <w:r w:rsidR="00CB197B" w:rsidRPr="00A11525">
              <w:rPr>
                <w:rFonts w:ascii="Arial" w:hAnsi="Arial" w:cs="Arial"/>
                <w:sz w:val="20"/>
                <w:szCs w:val="20"/>
              </w:rPr>
              <w:t>articipación de comunidades y organiza</w:t>
            </w:r>
            <w:r w:rsidRPr="00A11525">
              <w:rPr>
                <w:rFonts w:ascii="Arial" w:hAnsi="Arial" w:cs="Arial"/>
                <w:sz w:val="20"/>
                <w:szCs w:val="20"/>
              </w:rPr>
              <w:t xml:space="preserve">ciones en procesos de monitoreo </w:t>
            </w:r>
            <w:proofErr w:type="spellStart"/>
            <w:r w:rsidR="00CB197B" w:rsidRPr="00A11525">
              <w:rPr>
                <w:rFonts w:ascii="Arial" w:hAnsi="Arial" w:cs="Arial"/>
                <w:sz w:val="20"/>
                <w:szCs w:val="20"/>
              </w:rPr>
              <w:t>socioambiental</w:t>
            </w:r>
            <w:proofErr w:type="spellEnd"/>
            <w:r w:rsidR="00CB197B" w:rsidRPr="00A11525">
              <w:rPr>
                <w:rFonts w:ascii="Arial" w:hAnsi="Arial" w:cs="Arial"/>
                <w:sz w:val="20"/>
                <w:szCs w:val="20"/>
              </w:rPr>
              <w:t>,</w:t>
            </w:r>
          </w:p>
          <w:p w:rsidR="00CB197B" w:rsidRPr="00A11525" w:rsidRDefault="00A11525" w:rsidP="00A11525">
            <w:pPr>
              <w:pStyle w:val="Prrafodelista"/>
              <w:numPr>
                <w:ilvl w:val="0"/>
                <w:numId w:val="2"/>
              </w:numPr>
              <w:rPr>
                <w:rFonts w:ascii="Arial" w:hAnsi="Arial" w:cs="Arial"/>
                <w:sz w:val="20"/>
                <w:szCs w:val="20"/>
              </w:rPr>
            </w:pPr>
            <w:r>
              <w:rPr>
                <w:rFonts w:ascii="Arial" w:hAnsi="Arial" w:cs="Arial"/>
                <w:sz w:val="20"/>
                <w:szCs w:val="20"/>
              </w:rPr>
              <w:t>P</w:t>
            </w:r>
            <w:r w:rsidR="00CB197B" w:rsidRPr="00A11525">
              <w:rPr>
                <w:rFonts w:ascii="Arial" w:hAnsi="Arial" w:cs="Arial"/>
                <w:sz w:val="20"/>
                <w:szCs w:val="20"/>
              </w:rPr>
              <w:t>resencia institucional en territorio,</w:t>
            </w:r>
          </w:p>
          <w:p w:rsidR="00CB197B" w:rsidRPr="00A11525" w:rsidRDefault="00A11525" w:rsidP="00A11525">
            <w:pPr>
              <w:pStyle w:val="Prrafodelista"/>
              <w:numPr>
                <w:ilvl w:val="0"/>
                <w:numId w:val="2"/>
              </w:numPr>
              <w:rPr>
                <w:rFonts w:ascii="Arial" w:hAnsi="Arial" w:cs="Arial"/>
                <w:sz w:val="20"/>
                <w:szCs w:val="20"/>
              </w:rPr>
            </w:pPr>
            <w:r>
              <w:rPr>
                <w:rFonts w:ascii="Arial" w:hAnsi="Arial" w:cs="Arial"/>
                <w:sz w:val="20"/>
                <w:szCs w:val="20"/>
              </w:rPr>
              <w:t>D</w:t>
            </w:r>
            <w:r w:rsidR="00CB197B" w:rsidRPr="00A11525">
              <w:rPr>
                <w:rFonts w:ascii="Arial" w:hAnsi="Arial" w:cs="Arial"/>
                <w:sz w:val="20"/>
                <w:szCs w:val="20"/>
              </w:rPr>
              <w:t>ificultades para realizar seguimiento a actividades mineras,</w:t>
            </w:r>
          </w:p>
          <w:p w:rsidR="00CB197B" w:rsidRPr="00A11525" w:rsidRDefault="00A11525" w:rsidP="00A11525">
            <w:pPr>
              <w:pStyle w:val="Prrafodelista"/>
              <w:numPr>
                <w:ilvl w:val="0"/>
                <w:numId w:val="2"/>
              </w:numPr>
              <w:rPr>
                <w:rFonts w:ascii="Arial" w:hAnsi="Arial" w:cs="Arial"/>
                <w:sz w:val="20"/>
                <w:szCs w:val="20"/>
              </w:rPr>
            </w:pPr>
            <w:r>
              <w:rPr>
                <w:rFonts w:ascii="Arial" w:hAnsi="Arial" w:cs="Arial"/>
                <w:sz w:val="20"/>
                <w:szCs w:val="20"/>
              </w:rPr>
              <w:t>A</w:t>
            </w:r>
            <w:r w:rsidR="00CB197B" w:rsidRPr="00A11525">
              <w:rPr>
                <w:rFonts w:ascii="Arial" w:hAnsi="Arial" w:cs="Arial"/>
                <w:sz w:val="20"/>
                <w:szCs w:val="20"/>
              </w:rPr>
              <w:t>fectaciones ambientales y sociales identificadas,</w:t>
            </w:r>
          </w:p>
          <w:p w:rsidR="00CB197B" w:rsidRPr="00A11525" w:rsidRDefault="00A11525" w:rsidP="00A11525">
            <w:pPr>
              <w:pStyle w:val="Prrafodelista"/>
              <w:numPr>
                <w:ilvl w:val="0"/>
                <w:numId w:val="2"/>
              </w:numPr>
              <w:rPr>
                <w:rFonts w:ascii="Arial" w:hAnsi="Arial" w:cs="Arial"/>
                <w:sz w:val="20"/>
                <w:szCs w:val="20"/>
              </w:rPr>
            </w:pPr>
            <w:r>
              <w:rPr>
                <w:rFonts w:ascii="Arial" w:hAnsi="Arial" w:cs="Arial"/>
                <w:sz w:val="20"/>
                <w:szCs w:val="20"/>
              </w:rPr>
              <w:t>E</w:t>
            </w:r>
            <w:r w:rsidR="00CB197B" w:rsidRPr="00A11525">
              <w:rPr>
                <w:rFonts w:ascii="Arial" w:hAnsi="Arial" w:cs="Arial"/>
                <w:sz w:val="20"/>
                <w:szCs w:val="20"/>
              </w:rPr>
              <w:t>strategias para fortalecer la articulación institucional y la gobernanza territorial.</w:t>
            </w:r>
          </w:p>
          <w:p w:rsidR="00CB197B" w:rsidRPr="00CB197B" w:rsidRDefault="00CB197B" w:rsidP="00CB197B">
            <w:pPr>
              <w:rPr>
                <w:rFonts w:ascii="Arial" w:hAnsi="Arial" w:cs="Arial"/>
                <w:sz w:val="20"/>
                <w:szCs w:val="20"/>
              </w:rPr>
            </w:pPr>
          </w:p>
          <w:p w:rsidR="00CB197B" w:rsidRPr="00CB197B" w:rsidRDefault="00CB197B" w:rsidP="00CB197B">
            <w:pPr>
              <w:rPr>
                <w:rFonts w:ascii="Arial" w:hAnsi="Arial" w:cs="Arial"/>
                <w:sz w:val="20"/>
                <w:szCs w:val="20"/>
              </w:rPr>
            </w:pPr>
            <w:r w:rsidRPr="00CB197B">
              <w:rPr>
                <w:rFonts w:ascii="Arial" w:hAnsi="Arial" w:cs="Arial"/>
                <w:sz w:val="20"/>
                <w:szCs w:val="20"/>
              </w:rPr>
              <w:t>Durante la reunión se resaltó la importancia del trabajo articulado entre entidades e instituciones para fortalecer los procesos de seguimiento territorial y la protección de comunidades y ecosistemas estratégicos de la Amazonía.</w:t>
            </w:r>
          </w:p>
          <w:p w:rsidR="00CB197B" w:rsidRPr="00CB197B" w:rsidRDefault="00CB197B" w:rsidP="00CB197B">
            <w:pPr>
              <w:rPr>
                <w:rFonts w:ascii="Arial" w:hAnsi="Arial" w:cs="Arial"/>
                <w:sz w:val="20"/>
                <w:szCs w:val="20"/>
              </w:rPr>
            </w:pPr>
          </w:p>
          <w:p w:rsidR="00CB197B" w:rsidRDefault="000A35CA" w:rsidP="00CB197B">
            <w:pPr>
              <w:rPr>
                <w:rFonts w:ascii="Arial" w:hAnsi="Arial" w:cs="Arial"/>
                <w:sz w:val="20"/>
                <w:szCs w:val="20"/>
              </w:rPr>
            </w:pPr>
            <w:r>
              <w:rPr>
                <w:rFonts w:ascii="Arial" w:hAnsi="Arial" w:cs="Arial"/>
                <w:sz w:val="20"/>
                <w:szCs w:val="20"/>
              </w:rPr>
              <w:t>Se dio por terminada la reunión a las 3:40 pm</w:t>
            </w:r>
          </w:p>
          <w:p w:rsidR="00A11525" w:rsidRPr="00CB197B" w:rsidRDefault="00A11525" w:rsidP="00CB197B">
            <w:pPr>
              <w:rPr>
                <w:rFonts w:ascii="Arial" w:hAnsi="Arial" w:cs="Arial"/>
                <w:sz w:val="20"/>
                <w:szCs w:val="20"/>
              </w:rPr>
            </w:pPr>
          </w:p>
          <w:p w:rsidR="004C3CE4" w:rsidRPr="00054990" w:rsidRDefault="004C3CE4" w:rsidP="000A32A2">
            <w:pPr>
              <w:rPr>
                <w:rFonts w:ascii="Arial" w:hAnsi="Arial" w:cs="Arial"/>
                <w:sz w:val="20"/>
                <w:szCs w:val="20"/>
              </w:rPr>
            </w:pPr>
          </w:p>
        </w:tc>
      </w:tr>
      <w:tr w:rsidR="004C3CE4" w:rsidRPr="00054990" w:rsidTr="000A32A2">
        <w:trPr>
          <w:trHeight w:val="211"/>
          <w:jc w:val="center"/>
        </w:trPr>
        <w:tc>
          <w:tcPr>
            <w:tcW w:w="2689" w:type="dxa"/>
            <w:vAlign w:val="center"/>
          </w:tcPr>
          <w:p w:rsidR="004C3CE4" w:rsidRPr="00054990" w:rsidRDefault="004C3CE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lastRenderedPageBreak/>
              <w:t>Conclusiones y/o compromisos</w:t>
            </w:r>
          </w:p>
        </w:tc>
        <w:tc>
          <w:tcPr>
            <w:tcW w:w="7087" w:type="dxa"/>
            <w:vAlign w:val="center"/>
          </w:tcPr>
          <w:p w:rsidR="00A11525" w:rsidRDefault="00A11525" w:rsidP="000A32A2">
            <w:pPr>
              <w:rPr>
                <w:rFonts w:ascii="Arial" w:hAnsi="Arial" w:cs="Arial"/>
                <w:sz w:val="20"/>
                <w:szCs w:val="20"/>
                <w:lang w:val="es-ES" w:eastAsia="es-CO"/>
              </w:rPr>
            </w:pPr>
          </w:p>
          <w:p w:rsidR="004C3CE4" w:rsidRDefault="00112BEB" w:rsidP="000A32A2">
            <w:pPr>
              <w:rPr>
                <w:rFonts w:ascii="Arial" w:hAnsi="Arial" w:cs="Arial"/>
                <w:sz w:val="20"/>
                <w:szCs w:val="20"/>
                <w:lang w:val="es-ES" w:eastAsia="es-CO"/>
              </w:rPr>
            </w:pPr>
            <w:r>
              <w:rPr>
                <w:rFonts w:ascii="Arial" w:hAnsi="Arial" w:cs="Arial"/>
                <w:sz w:val="20"/>
                <w:szCs w:val="20"/>
                <w:lang w:val="es-ES" w:eastAsia="es-CO"/>
              </w:rPr>
              <w:t>Conclusiones</w:t>
            </w:r>
          </w:p>
          <w:p w:rsidR="00112BEB" w:rsidRDefault="00112BEB" w:rsidP="000A32A2">
            <w:pPr>
              <w:rPr>
                <w:rFonts w:ascii="Arial" w:hAnsi="Arial" w:cs="Arial"/>
                <w:sz w:val="20"/>
                <w:szCs w:val="20"/>
                <w:lang w:val="es-ES" w:eastAsia="es-CO"/>
              </w:rPr>
            </w:pPr>
          </w:p>
          <w:p w:rsidR="00112BEB" w:rsidRDefault="00112BEB" w:rsidP="00112BEB">
            <w:pPr>
              <w:rPr>
                <w:rFonts w:ascii="Arial" w:hAnsi="Arial" w:cs="Arial"/>
                <w:sz w:val="20"/>
                <w:szCs w:val="20"/>
                <w:lang w:val="es-ES" w:eastAsia="es-CO"/>
              </w:rPr>
            </w:pPr>
            <w:r w:rsidRPr="00112BEB">
              <w:rPr>
                <w:rFonts w:ascii="Arial" w:hAnsi="Arial" w:cs="Arial"/>
                <w:sz w:val="20"/>
                <w:szCs w:val="20"/>
                <w:lang w:val="es-ES" w:eastAsia="es-CO"/>
              </w:rPr>
              <w:t>Durante la reunión se evidenció la necesidad de fortalecer la presencia institucional en los sectores afectados por la minería ilegal de oro en el departamento del Amazonas, con el fin de mejorar el control territorial, la atención a las comunidades y la protección ambiental.</w:t>
            </w:r>
          </w:p>
          <w:p w:rsidR="00112BEB" w:rsidRPr="00112BEB" w:rsidRDefault="00112BEB" w:rsidP="00112BEB">
            <w:pPr>
              <w:rPr>
                <w:rFonts w:ascii="Arial" w:hAnsi="Arial" w:cs="Arial"/>
                <w:sz w:val="20"/>
                <w:szCs w:val="20"/>
                <w:lang w:val="es-ES" w:eastAsia="es-CO"/>
              </w:rPr>
            </w:pPr>
          </w:p>
          <w:p w:rsidR="00112BEB" w:rsidRDefault="00112BEB" w:rsidP="00112BEB">
            <w:pPr>
              <w:rPr>
                <w:rFonts w:ascii="Arial" w:hAnsi="Arial" w:cs="Arial"/>
                <w:sz w:val="20"/>
                <w:szCs w:val="20"/>
                <w:lang w:val="es-ES" w:eastAsia="es-CO"/>
              </w:rPr>
            </w:pPr>
            <w:r w:rsidRPr="00112BEB">
              <w:rPr>
                <w:rFonts w:ascii="Arial" w:hAnsi="Arial" w:cs="Arial"/>
                <w:sz w:val="20"/>
                <w:szCs w:val="20"/>
                <w:lang w:val="es-ES" w:eastAsia="es-CO"/>
              </w:rPr>
              <w:t>Se destacó la importancia de fortalecer los gobiernos propios y las organizaciones comunitarias como actores fundamentales en la vigilancia, prevención y conservación de los territorios amazónicos frente a las actividades extractivas ilegales.</w:t>
            </w:r>
          </w:p>
          <w:p w:rsidR="00112BEB" w:rsidRPr="00112BEB" w:rsidRDefault="00112BEB" w:rsidP="00112BEB">
            <w:pPr>
              <w:rPr>
                <w:rFonts w:ascii="Arial" w:hAnsi="Arial" w:cs="Arial"/>
                <w:sz w:val="20"/>
                <w:szCs w:val="20"/>
                <w:lang w:val="es-ES" w:eastAsia="es-CO"/>
              </w:rPr>
            </w:pPr>
          </w:p>
          <w:p w:rsidR="00112BEB" w:rsidRDefault="000A35CA" w:rsidP="00112BEB">
            <w:pPr>
              <w:rPr>
                <w:rFonts w:ascii="Arial" w:hAnsi="Arial" w:cs="Arial"/>
                <w:sz w:val="20"/>
                <w:szCs w:val="20"/>
                <w:lang w:val="es-ES" w:eastAsia="es-CO"/>
              </w:rPr>
            </w:pPr>
            <w:r>
              <w:rPr>
                <w:rFonts w:ascii="Arial" w:hAnsi="Arial" w:cs="Arial"/>
                <w:sz w:val="20"/>
                <w:szCs w:val="20"/>
                <w:lang w:val="es-ES" w:eastAsia="es-CO"/>
              </w:rPr>
              <w:t xml:space="preserve">Se </w:t>
            </w:r>
            <w:r w:rsidR="00112BEB" w:rsidRPr="00112BEB">
              <w:rPr>
                <w:rFonts w:ascii="Arial" w:hAnsi="Arial" w:cs="Arial"/>
                <w:sz w:val="20"/>
                <w:szCs w:val="20"/>
                <w:lang w:val="es-ES" w:eastAsia="es-CO"/>
              </w:rPr>
              <w:t>manifestaron limitaciones relacionadas con la falta de recursos humanos, técnicos y financieros, situación que dificulta el desarrollo de acciones permanentes de seguimiento, control y atención integral en las zonas afectadas.</w:t>
            </w:r>
          </w:p>
          <w:p w:rsidR="000A35CA" w:rsidRPr="00112BEB" w:rsidRDefault="000A35CA" w:rsidP="00112BEB">
            <w:pPr>
              <w:rPr>
                <w:rFonts w:ascii="Arial" w:hAnsi="Arial" w:cs="Arial"/>
                <w:sz w:val="20"/>
                <w:szCs w:val="20"/>
                <w:lang w:val="es-ES" w:eastAsia="es-CO"/>
              </w:rPr>
            </w:pPr>
          </w:p>
          <w:p w:rsidR="00112BEB" w:rsidRDefault="00112BEB" w:rsidP="00112BEB">
            <w:pPr>
              <w:rPr>
                <w:rFonts w:ascii="Arial" w:hAnsi="Arial" w:cs="Arial"/>
                <w:sz w:val="20"/>
                <w:szCs w:val="20"/>
                <w:lang w:val="es-ES" w:eastAsia="es-CO"/>
              </w:rPr>
            </w:pPr>
            <w:r w:rsidRPr="00112BEB">
              <w:rPr>
                <w:rFonts w:ascii="Arial" w:hAnsi="Arial" w:cs="Arial"/>
                <w:sz w:val="20"/>
                <w:szCs w:val="20"/>
                <w:lang w:val="es-ES" w:eastAsia="es-CO"/>
              </w:rPr>
              <w:t>Se identificó la necesidad de aumentar la capacidad operativa y la articulación interinstitucional para generar respuestas más efectivas frente a la minería ilegal y sus impactos sobre el medio ambiente, los recursos hídricos y las comunidades.</w:t>
            </w:r>
          </w:p>
          <w:p w:rsidR="000A35CA" w:rsidRPr="00112BEB" w:rsidRDefault="000A35CA" w:rsidP="00112BEB">
            <w:pPr>
              <w:rPr>
                <w:rFonts w:ascii="Arial" w:hAnsi="Arial" w:cs="Arial"/>
                <w:sz w:val="20"/>
                <w:szCs w:val="20"/>
                <w:lang w:val="es-ES" w:eastAsia="es-CO"/>
              </w:rPr>
            </w:pPr>
          </w:p>
          <w:p w:rsidR="00112BEB" w:rsidRDefault="00112BEB" w:rsidP="00112BEB">
            <w:pPr>
              <w:rPr>
                <w:rFonts w:ascii="Arial" w:hAnsi="Arial" w:cs="Arial"/>
                <w:sz w:val="20"/>
                <w:szCs w:val="20"/>
                <w:lang w:val="es-ES" w:eastAsia="es-CO"/>
              </w:rPr>
            </w:pPr>
            <w:r w:rsidRPr="00112BEB">
              <w:rPr>
                <w:rFonts w:ascii="Arial" w:hAnsi="Arial" w:cs="Arial"/>
                <w:sz w:val="20"/>
                <w:szCs w:val="20"/>
                <w:lang w:val="es-ES" w:eastAsia="es-CO"/>
              </w:rPr>
              <w:t>Se resaltó la importancia de promover mayor inversión en política social, educación ambiental y alternativas económicas sostenibles para las comunidades, con el propósito de disminuir la dependencia de actividades ilícitas relacionadas con la minería.</w:t>
            </w:r>
          </w:p>
          <w:p w:rsidR="000A35CA" w:rsidRPr="00112BEB" w:rsidRDefault="000A35CA" w:rsidP="00112BEB">
            <w:pPr>
              <w:rPr>
                <w:rFonts w:ascii="Arial" w:hAnsi="Arial" w:cs="Arial"/>
                <w:sz w:val="20"/>
                <w:szCs w:val="20"/>
                <w:lang w:val="es-ES" w:eastAsia="es-CO"/>
              </w:rPr>
            </w:pPr>
          </w:p>
          <w:p w:rsidR="00112BEB" w:rsidRDefault="00112BEB" w:rsidP="00112BEB">
            <w:pPr>
              <w:rPr>
                <w:rFonts w:ascii="Arial" w:hAnsi="Arial" w:cs="Arial"/>
                <w:sz w:val="20"/>
                <w:szCs w:val="20"/>
                <w:lang w:val="es-ES" w:eastAsia="es-CO"/>
              </w:rPr>
            </w:pPr>
            <w:r w:rsidRPr="00112BEB">
              <w:rPr>
                <w:rFonts w:ascii="Arial" w:hAnsi="Arial" w:cs="Arial"/>
                <w:sz w:val="20"/>
                <w:szCs w:val="20"/>
                <w:lang w:val="es-ES" w:eastAsia="es-CO"/>
              </w:rPr>
              <w:t>Finalmente, se concluyó que muchas comunidades aún desconocen los impactos nocivos de la minería ilegal sobre la salud humana y los ecosistemas amazónicos, especialmente en relación con la contaminación por mercurio, afectación de fuentes hídricas y pérdida de biodiversidad, por lo que se considera prioritario fortalecer los procesos de sensibilización y formación comunitaria.</w:t>
            </w:r>
          </w:p>
          <w:p w:rsidR="000A35CA" w:rsidRPr="00054990" w:rsidRDefault="000A35CA" w:rsidP="00112BEB">
            <w:pPr>
              <w:rPr>
                <w:rFonts w:ascii="Arial" w:hAnsi="Arial" w:cs="Arial"/>
                <w:sz w:val="20"/>
                <w:szCs w:val="20"/>
                <w:lang w:val="es-ES" w:eastAsia="es-CO"/>
              </w:rPr>
            </w:pPr>
          </w:p>
        </w:tc>
      </w:tr>
      <w:tr w:rsidR="004C3CE4" w:rsidRPr="00054990" w:rsidTr="000A32A2">
        <w:trPr>
          <w:trHeight w:val="283"/>
          <w:jc w:val="center"/>
        </w:trPr>
        <w:tc>
          <w:tcPr>
            <w:tcW w:w="2689" w:type="dxa"/>
            <w:vAlign w:val="center"/>
          </w:tcPr>
          <w:p w:rsidR="004C3CE4" w:rsidRPr="00054990" w:rsidRDefault="004C3CE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t>Fotos del Evento</w:t>
            </w:r>
          </w:p>
        </w:tc>
        <w:tc>
          <w:tcPr>
            <w:tcW w:w="7087" w:type="dxa"/>
            <w:vAlign w:val="center"/>
          </w:tcPr>
          <w:p w:rsidR="00B5112E" w:rsidRDefault="00B5112E" w:rsidP="000A32A2">
            <w:pPr>
              <w:jc w:val="center"/>
              <w:rPr>
                <w:noProof/>
              </w:rPr>
            </w:pPr>
          </w:p>
          <w:p w:rsidR="004C3CE4" w:rsidRDefault="00DA65EB" w:rsidP="000A32A2">
            <w:pPr>
              <w:jc w:val="center"/>
              <w:rPr>
                <w:rFonts w:ascii="Arial" w:eastAsia="Times New Roman" w:hAnsi="Arial" w:cs="Arial"/>
                <w:b/>
                <w:bCs/>
                <w:sz w:val="20"/>
                <w:szCs w:val="20"/>
                <w:lang w:val="es-ES" w:eastAsia="es-CO"/>
              </w:rPr>
            </w:pPr>
            <w:r>
              <w:rPr>
                <w:noProof/>
              </w:rPr>
              <w:lastRenderedPageBreak/>
              <w:drawing>
                <wp:inline distT="0" distB="0" distL="0" distR="0" wp14:anchorId="16EE5D25" wp14:editId="51782537">
                  <wp:extent cx="4772025" cy="2514600"/>
                  <wp:effectExtent l="0" t="0" r="9525" b="0"/>
                  <wp:docPr id="13" name="Imagen 13" descr="C:\Users\YESMYN CARRILLO\Downloads\WhatsApp Image 2026-05-27 at 12.35.53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YESMYN CARRILLO\Downloads\WhatsApp Image 2026-05-27 at 12.35.53 PM.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72025" cy="2514600"/>
                          </a:xfrm>
                          <a:prstGeom prst="rect">
                            <a:avLst/>
                          </a:prstGeom>
                          <a:noFill/>
                          <a:ln>
                            <a:noFill/>
                          </a:ln>
                        </pic:spPr>
                      </pic:pic>
                    </a:graphicData>
                  </a:graphic>
                </wp:inline>
              </w:drawing>
            </w:r>
          </w:p>
          <w:p w:rsidR="00B5112E" w:rsidRPr="00054990" w:rsidRDefault="00B5112E" w:rsidP="000A32A2">
            <w:pPr>
              <w:jc w:val="center"/>
              <w:rPr>
                <w:rFonts w:ascii="Arial" w:eastAsia="Times New Roman" w:hAnsi="Arial" w:cs="Arial"/>
                <w:b/>
                <w:bCs/>
                <w:sz w:val="20"/>
                <w:szCs w:val="20"/>
                <w:lang w:val="es-ES" w:eastAsia="es-CO"/>
              </w:rPr>
            </w:pPr>
          </w:p>
        </w:tc>
      </w:tr>
      <w:tr w:rsidR="004C3CE4" w:rsidRPr="00054990" w:rsidTr="000A32A2">
        <w:trPr>
          <w:trHeight w:val="283"/>
          <w:jc w:val="center"/>
        </w:trPr>
        <w:tc>
          <w:tcPr>
            <w:tcW w:w="2689" w:type="dxa"/>
            <w:vAlign w:val="center"/>
          </w:tcPr>
          <w:p w:rsidR="004C3CE4" w:rsidRPr="00054990" w:rsidRDefault="004C3CE4" w:rsidP="000A32A2">
            <w:pPr>
              <w:rPr>
                <w:rFonts w:ascii="Arial" w:eastAsia="Times New Roman" w:hAnsi="Arial" w:cs="Arial"/>
                <w:b/>
                <w:bCs/>
                <w:sz w:val="20"/>
                <w:szCs w:val="20"/>
                <w:lang w:val="es-ES" w:eastAsia="es-CO"/>
              </w:rPr>
            </w:pPr>
          </w:p>
          <w:p w:rsidR="004C3CE4" w:rsidRPr="00054990" w:rsidRDefault="004C3CE4" w:rsidP="000A32A2">
            <w:pPr>
              <w:rPr>
                <w:rFonts w:ascii="Arial" w:eastAsia="Times New Roman" w:hAnsi="Arial" w:cs="Arial"/>
                <w:b/>
                <w:bCs/>
                <w:sz w:val="20"/>
                <w:szCs w:val="20"/>
                <w:lang w:val="es-ES" w:eastAsia="es-CO"/>
              </w:rPr>
            </w:pPr>
          </w:p>
          <w:p w:rsidR="004C3CE4" w:rsidRPr="00054990" w:rsidRDefault="004C3CE4" w:rsidP="000A32A2">
            <w:pPr>
              <w:rPr>
                <w:rFonts w:ascii="Arial" w:eastAsia="Times New Roman" w:hAnsi="Arial" w:cs="Arial"/>
                <w:b/>
                <w:bCs/>
                <w:sz w:val="20"/>
                <w:szCs w:val="20"/>
                <w:lang w:val="es-ES" w:eastAsia="es-CO"/>
              </w:rPr>
            </w:pPr>
          </w:p>
        </w:tc>
        <w:tc>
          <w:tcPr>
            <w:tcW w:w="7087" w:type="dxa"/>
            <w:vAlign w:val="center"/>
          </w:tcPr>
          <w:p w:rsidR="004C3CE4" w:rsidRDefault="004C3CE4" w:rsidP="000A32A2">
            <w:pPr>
              <w:jc w:val="center"/>
              <w:rPr>
                <w:rFonts w:ascii="Arial" w:eastAsia="Times New Roman" w:hAnsi="Arial" w:cs="Arial"/>
                <w:noProof/>
                <w:sz w:val="20"/>
                <w:szCs w:val="20"/>
                <w:lang w:eastAsia="es-CO"/>
              </w:rPr>
            </w:pPr>
          </w:p>
          <w:p w:rsidR="00B5112E" w:rsidRDefault="00B5112E" w:rsidP="000A32A2">
            <w:pPr>
              <w:jc w:val="center"/>
              <w:rPr>
                <w:rFonts w:ascii="Arial" w:eastAsia="Times New Roman" w:hAnsi="Arial" w:cs="Arial"/>
                <w:noProof/>
                <w:sz w:val="20"/>
                <w:szCs w:val="20"/>
                <w:lang w:eastAsia="es-CO"/>
              </w:rPr>
            </w:pPr>
            <w:r>
              <w:rPr>
                <w:noProof/>
              </w:rPr>
              <w:drawing>
                <wp:inline distT="0" distB="0" distL="0" distR="0" wp14:anchorId="04482733" wp14:editId="5F148F71">
                  <wp:extent cx="5086350" cy="2628900"/>
                  <wp:effectExtent l="0" t="0" r="0" b="0"/>
                  <wp:docPr id="11" name="Imagen 11" descr="C:\Users\YESMYN CARRILLO\Downloads\WhatsApp Image 2026-05-26 at 3.18.53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YESMYN CARRILLO\Downloads\WhatsApp Image 2026-05-26 at 3.18.53 PM.jpe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10345" b="6207"/>
                          <a:stretch/>
                        </pic:blipFill>
                        <pic:spPr bwMode="auto">
                          <a:xfrm>
                            <a:off x="0" y="0"/>
                            <a:ext cx="5086628" cy="2629044"/>
                          </a:xfrm>
                          <a:prstGeom prst="rect">
                            <a:avLst/>
                          </a:prstGeom>
                          <a:noFill/>
                          <a:ln>
                            <a:noFill/>
                          </a:ln>
                          <a:extLst>
                            <a:ext uri="{53640926-AAD7-44D8-BBD7-CCE9431645EC}">
                              <a14:shadowObscured xmlns:a14="http://schemas.microsoft.com/office/drawing/2010/main"/>
                            </a:ext>
                          </a:extLst>
                        </pic:spPr>
                      </pic:pic>
                    </a:graphicData>
                  </a:graphic>
                </wp:inline>
              </w:drawing>
            </w:r>
          </w:p>
          <w:p w:rsidR="00B5112E" w:rsidRDefault="00B5112E" w:rsidP="000A32A2">
            <w:pPr>
              <w:jc w:val="center"/>
              <w:rPr>
                <w:rFonts w:ascii="Arial" w:eastAsia="Times New Roman" w:hAnsi="Arial" w:cs="Arial"/>
                <w:noProof/>
                <w:sz w:val="20"/>
                <w:szCs w:val="20"/>
                <w:lang w:eastAsia="es-CO"/>
              </w:rPr>
            </w:pPr>
          </w:p>
          <w:p w:rsidR="00B5112E" w:rsidRPr="00054990" w:rsidRDefault="00B5112E" w:rsidP="000A32A2">
            <w:pPr>
              <w:jc w:val="center"/>
              <w:rPr>
                <w:rFonts w:ascii="Arial" w:eastAsia="Times New Roman" w:hAnsi="Arial" w:cs="Arial"/>
                <w:noProof/>
                <w:sz w:val="20"/>
                <w:szCs w:val="20"/>
                <w:lang w:eastAsia="es-CO"/>
              </w:rPr>
            </w:pPr>
            <w:r>
              <w:rPr>
                <w:noProof/>
              </w:rPr>
              <w:lastRenderedPageBreak/>
              <w:drawing>
                <wp:inline distT="0" distB="0" distL="0" distR="0" wp14:anchorId="145FBB68" wp14:editId="37A5490B">
                  <wp:extent cx="4909185" cy="2732228"/>
                  <wp:effectExtent l="0" t="0" r="5715" b="0"/>
                  <wp:docPr id="12" name="Imagen 12" descr="C:\Users\YESMYN CARRILLO\Downloads\ASISTENCIA DEFENSORIA 26-05-20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YESMYN CARRILLO\Downloads\ASISTENCIA DEFENSORIA 26-05-2026.jpe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7124"/>
                          <a:stretch/>
                        </pic:blipFill>
                        <pic:spPr bwMode="auto">
                          <a:xfrm>
                            <a:off x="0" y="0"/>
                            <a:ext cx="4923276" cy="2740070"/>
                          </a:xfrm>
                          <a:prstGeom prst="rect">
                            <a:avLst/>
                          </a:prstGeom>
                          <a:noFill/>
                          <a:ln>
                            <a:noFill/>
                          </a:ln>
                          <a:extLst>
                            <a:ext uri="{53640926-AAD7-44D8-BBD7-CCE9431645EC}">
                              <a14:shadowObscured xmlns:a14="http://schemas.microsoft.com/office/drawing/2010/main"/>
                            </a:ext>
                          </a:extLst>
                        </pic:spPr>
                      </pic:pic>
                    </a:graphicData>
                  </a:graphic>
                </wp:inline>
              </w:drawing>
            </w:r>
          </w:p>
          <w:p w:rsidR="004C3CE4" w:rsidRPr="00054990" w:rsidRDefault="004C3CE4" w:rsidP="000A32A2">
            <w:pPr>
              <w:rPr>
                <w:rFonts w:ascii="Arial" w:eastAsia="Times New Roman" w:hAnsi="Arial" w:cs="Arial"/>
                <w:noProof/>
                <w:sz w:val="20"/>
                <w:szCs w:val="20"/>
                <w:lang w:eastAsia="es-CO"/>
              </w:rPr>
            </w:pPr>
          </w:p>
        </w:tc>
      </w:tr>
    </w:tbl>
    <w:p w:rsidR="004C3CE4" w:rsidRPr="00054990" w:rsidRDefault="004C3CE4" w:rsidP="004C3CE4">
      <w:pPr>
        <w:spacing w:after="0" w:line="240" w:lineRule="auto"/>
        <w:jc w:val="center"/>
        <w:rPr>
          <w:rFonts w:ascii="Arial" w:eastAsia="Times New Roman" w:hAnsi="Arial" w:cs="Arial"/>
          <w:b/>
          <w:bCs/>
          <w:sz w:val="20"/>
          <w:szCs w:val="20"/>
          <w:lang w:val="es-ES" w:eastAsia="es-CO"/>
        </w:rPr>
      </w:pPr>
    </w:p>
    <w:p w:rsidR="004C3CE4" w:rsidRPr="00054990" w:rsidRDefault="004C3CE4" w:rsidP="004C3CE4">
      <w:pPr>
        <w:spacing w:after="0" w:line="240" w:lineRule="auto"/>
        <w:jc w:val="center"/>
        <w:rPr>
          <w:rFonts w:ascii="Arial" w:eastAsia="Times New Roman" w:hAnsi="Arial" w:cs="Arial"/>
          <w:b/>
          <w:bCs/>
          <w:sz w:val="20"/>
          <w:szCs w:val="20"/>
          <w:lang w:val="es-ES" w:eastAsia="es-CO"/>
        </w:rPr>
      </w:pPr>
    </w:p>
    <w:p w:rsidR="004C3CE4" w:rsidRPr="00054990" w:rsidRDefault="004C3CE4" w:rsidP="004C3CE4">
      <w:pPr>
        <w:spacing w:after="0" w:line="240" w:lineRule="auto"/>
        <w:jc w:val="both"/>
        <w:rPr>
          <w:rFonts w:ascii="Arial" w:eastAsia="Times New Roman" w:hAnsi="Arial" w:cs="Arial"/>
          <w:b/>
          <w:bCs/>
          <w:sz w:val="20"/>
          <w:szCs w:val="20"/>
          <w:lang w:val="es-ES" w:eastAsia="es-CO"/>
        </w:rPr>
      </w:pPr>
    </w:p>
    <w:p w:rsidR="004C3CE4" w:rsidRPr="00054990" w:rsidRDefault="004C3CE4" w:rsidP="004C3CE4">
      <w:pPr>
        <w:spacing w:after="0" w:line="240" w:lineRule="auto"/>
        <w:jc w:val="both"/>
        <w:rPr>
          <w:rFonts w:ascii="Arial" w:eastAsia="Times New Roman" w:hAnsi="Arial" w:cs="Arial"/>
          <w:b/>
          <w:bCs/>
          <w:sz w:val="20"/>
          <w:szCs w:val="20"/>
          <w:lang w:val="es-ES" w:eastAsia="es-CO"/>
        </w:rPr>
      </w:pPr>
    </w:p>
    <w:p w:rsidR="004C3CE4" w:rsidRPr="00054990" w:rsidRDefault="004C3CE4" w:rsidP="004C3CE4">
      <w:pPr>
        <w:spacing w:after="0" w:line="240" w:lineRule="auto"/>
        <w:jc w:val="both"/>
        <w:rPr>
          <w:rFonts w:ascii="Arial" w:eastAsia="Times New Roman" w:hAnsi="Arial" w:cs="Arial"/>
          <w:b/>
          <w:bCs/>
          <w:sz w:val="20"/>
          <w:szCs w:val="20"/>
          <w:lang w:val="es-ES" w:eastAsia="es-CO"/>
        </w:rPr>
      </w:pPr>
      <w:r w:rsidRPr="00054990">
        <w:rPr>
          <w:rFonts w:ascii="Arial" w:eastAsia="Times New Roman" w:hAnsi="Arial" w:cs="Arial"/>
          <w:noProof/>
          <w:sz w:val="20"/>
          <w:szCs w:val="20"/>
          <w:lang w:eastAsia="es-CO"/>
        </w:rPr>
        <w:t xml:space="preserve">           </w:t>
      </w:r>
    </w:p>
    <w:p w:rsidR="004C3CE4" w:rsidRPr="00054990" w:rsidRDefault="004C3CE4" w:rsidP="004C3CE4">
      <w:pPr>
        <w:pStyle w:val="NormalWeb"/>
        <w:rPr>
          <w:rFonts w:ascii="Arial" w:hAnsi="Arial" w:cs="Arial"/>
          <w:sz w:val="20"/>
          <w:szCs w:val="20"/>
          <w:lang w:eastAsia="es-CO"/>
        </w:rPr>
      </w:pPr>
      <w:r w:rsidRPr="00054990">
        <w:rPr>
          <w:rFonts w:ascii="Arial" w:hAnsi="Arial" w:cs="Arial"/>
          <w:noProof/>
          <w:sz w:val="20"/>
          <w:szCs w:val="20"/>
          <w:lang w:eastAsia="es-CO"/>
        </w:rPr>
        <w:t xml:space="preserve">                </w:t>
      </w:r>
    </w:p>
    <w:p w:rsidR="004C3CE4" w:rsidRPr="00054990" w:rsidRDefault="004C3CE4" w:rsidP="004C3CE4">
      <w:pPr>
        <w:spacing w:after="0" w:line="240" w:lineRule="auto"/>
        <w:jc w:val="both"/>
        <w:rPr>
          <w:rFonts w:ascii="Arial" w:eastAsia="Times New Roman" w:hAnsi="Arial" w:cs="Arial"/>
          <w:b/>
          <w:bCs/>
          <w:sz w:val="20"/>
          <w:szCs w:val="20"/>
          <w:lang w:val="es-ES" w:eastAsia="es-CO"/>
        </w:rPr>
      </w:pPr>
      <w:r w:rsidRPr="00054990">
        <w:rPr>
          <w:rFonts w:ascii="Arial" w:hAnsi="Arial" w:cs="Arial"/>
          <w:noProof/>
          <w:sz w:val="20"/>
          <w:szCs w:val="20"/>
          <w:lang w:eastAsia="es-CO"/>
        </w:rPr>
        <w:t xml:space="preserve">               </w:t>
      </w:r>
      <w:r w:rsidRPr="00054990">
        <w:rPr>
          <w:rFonts w:ascii="Arial" w:hAnsi="Arial" w:cs="Arial"/>
          <w:noProof/>
          <w:sz w:val="20"/>
          <w:szCs w:val="20"/>
          <w:lang w:eastAsia="es-CO"/>
        </w:rPr>
        <w:drawing>
          <wp:inline distT="0" distB="0" distL="0" distR="0" wp14:anchorId="1A2EB551" wp14:editId="0CEE9668">
            <wp:extent cx="1962150" cy="638156"/>
            <wp:effectExtent l="0" t="0" r="0" b="0"/>
            <wp:docPr id="1" name="Imagen 1" descr="C:\Users\YESMYN CARRILLO\OneDrive\Imágenes\firm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ESMYN CARRILLO\OneDrive\Imágenes\firma.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283" cy="659014"/>
                    </a:xfrm>
                    <a:prstGeom prst="rect">
                      <a:avLst/>
                    </a:prstGeom>
                    <a:noFill/>
                    <a:ln>
                      <a:noFill/>
                    </a:ln>
                  </pic:spPr>
                </pic:pic>
              </a:graphicData>
            </a:graphic>
          </wp:inline>
        </w:drawing>
      </w:r>
    </w:p>
    <w:p w:rsidR="004C3CE4" w:rsidRPr="00054990" w:rsidRDefault="004C3CE4" w:rsidP="004C3CE4">
      <w:pPr>
        <w:spacing w:after="0" w:line="240" w:lineRule="auto"/>
        <w:jc w:val="both"/>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t xml:space="preserve">Firma   ____________________________   </w:t>
      </w:r>
    </w:p>
    <w:p w:rsidR="004C3CE4" w:rsidRPr="00054990" w:rsidRDefault="004C3CE4" w:rsidP="004C3CE4">
      <w:pPr>
        <w:spacing w:after="0" w:line="240" w:lineRule="auto"/>
        <w:jc w:val="both"/>
        <w:rPr>
          <w:rFonts w:ascii="Arial" w:eastAsia="Times New Roman" w:hAnsi="Arial" w:cs="Arial"/>
          <w:b/>
          <w:bCs/>
          <w:sz w:val="20"/>
          <w:szCs w:val="20"/>
          <w:lang w:val="es-ES" w:eastAsia="es-CO"/>
        </w:rPr>
      </w:pPr>
    </w:p>
    <w:p w:rsidR="004C3CE4" w:rsidRPr="00054990" w:rsidRDefault="004C3CE4" w:rsidP="004C3CE4">
      <w:pPr>
        <w:spacing w:after="0" w:line="240" w:lineRule="auto"/>
        <w:jc w:val="both"/>
        <w:rPr>
          <w:rFonts w:ascii="Arial" w:eastAsia="Times New Roman" w:hAnsi="Arial" w:cs="Arial"/>
          <w:sz w:val="20"/>
          <w:szCs w:val="20"/>
          <w:lang w:val="es-ES" w:eastAsia="es-CO"/>
        </w:rPr>
      </w:pPr>
      <w:r w:rsidRPr="00054990">
        <w:rPr>
          <w:rFonts w:ascii="Arial" w:eastAsia="Times New Roman" w:hAnsi="Arial" w:cs="Arial"/>
          <w:b/>
          <w:bCs/>
          <w:sz w:val="20"/>
          <w:szCs w:val="20"/>
          <w:lang w:val="es-ES" w:eastAsia="es-CO"/>
        </w:rPr>
        <w:t xml:space="preserve">Elaboró:  </w:t>
      </w:r>
      <w:proofErr w:type="spellStart"/>
      <w:r w:rsidRPr="00054990">
        <w:rPr>
          <w:rFonts w:ascii="Arial" w:eastAsia="Times New Roman" w:hAnsi="Arial" w:cs="Arial"/>
          <w:b/>
          <w:bCs/>
          <w:sz w:val="20"/>
          <w:szCs w:val="20"/>
          <w:lang w:val="es-ES" w:eastAsia="es-CO"/>
        </w:rPr>
        <w:t>Yesmyn</w:t>
      </w:r>
      <w:proofErr w:type="spellEnd"/>
      <w:r w:rsidRPr="00054990">
        <w:rPr>
          <w:rFonts w:ascii="Arial" w:eastAsia="Times New Roman" w:hAnsi="Arial" w:cs="Arial"/>
          <w:b/>
          <w:bCs/>
          <w:sz w:val="20"/>
          <w:szCs w:val="20"/>
          <w:lang w:val="es-ES" w:eastAsia="es-CO"/>
        </w:rPr>
        <w:t xml:space="preserve"> </w:t>
      </w:r>
      <w:proofErr w:type="spellStart"/>
      <w:r w:rsidRPr="00054990">
        <w:rPr>
          <w:rFonts w:ascii="Arial" w:eastAsia="Times New Roman" w:hAnsi="Arial" w:cs="Arial"/>
          <w:b/>
          <w:bCs/>
          <w:sz w:val="20"/>
          <w:szCs w:val="20"/>
          <w:lang w:val="es-ES" w:eastAsia="es-CO"/>
        </w:rPr>
        <w:t>Emilce</w:t>
      </w:r>
      <w:proofErr w:type="spellEnd"/>
      <w:r w:rsidRPr="00054990">
        <w:rPr>
          <w:rFonts w:ascii="Arial" w:eastAsia="Times New Roman" w:hAnsi="Arial" w:cs="Arial"/>
          <w:b/>
          <w:bCs/>
          <w:sz w:val="20"/>
          <w:szCs w:val="20"/>
          <w:lang w:val="es-ES" w:eastAsia="es-CO"/>
        </w:rPr>
        <w:t xml:space="preserve"> Carrillo Delgado</w:t>
      </w:r>
    </w:p>
    <w:p w:rsidR="004C3CE4" w:rsidRPr="00054990" w:rsidRDefault="004C3CE4" w:rsidP="004C3CE4">
      <w:pPr>
        <w:spacing w:after="0" w:line="240" w:lineRule="auto"/>
        <w:jc w:val="both"/>
        <w:rPr>
          <w:rFonts w:ascii="Arial" w:hAnsi="Arial" w:cs="Arial"/>
          <w:sz w:val="20"/>
          <w:szCs w:val="20"/>
        </w:rPr>
      </w:pPr>
      <w:r w:rsidRPr="00054990">
        <w:rPr>
          <w:rFonts w:ascii="Arial" w:eastAsia="Times New Roman" w:hAnsi="Arial" w:cs="Arial"/>
          <w:b/>
          <w:bCs/>
          <w:sz w:val="20"/>
          <w:szCs w:val="20"/>
          <w:lang w:val="es-ES" w:eastAsia="es-CO"/>
        </w:rPr>
        <w:t>Sala de monitoreo – Viceministerio de Minas</w:t>
      </w:r>
    </w:p>
    <w:p w:rsidR="004C3CE4" w:rsidRPr="00054990" w:rsidRDefault="004C3CE4" w:rsidP="004C3CE4">
      <w:pPr>
        <w:rPr>
          <w:rFonts w:ascii="Arial" w:hAnsi="Arial" w:cs="Arial"/>
          <w:sz w:val="20"/>
          <w:szCs w:val="20"/>
        </w:rPr>
      </w:pPr>
    </w:p>
    <w:p w:rsidR="004C3CE4" w:rsidRPr="00054990" w:rsidRDefault="004C3CE4" w:rsidP="004C3CE4">
      <w:pPr>
        <w:rPr>
          <w:rFonts w:ascii="Arial" w:hAnsi="Arial" w:cs="Arial"/>
          <w:sz w:val="20"/>
          <w:szCs w:val="20"/>
        </w:rPr>
      </w:pPr>
    </w:p>
    <w:p w:rsidR="004C3CE4" w:rsidRPr="00054990" w:rsidRDefault="004C3CE4" w:rsidP="004C3CE4">
      <w:pPr>
        <w:rPr>
          <w:rFonts w:ascii="Arial" w:hAnsi="Arial" w:cs="Arial"/>
          <w:sz w:val="20"/>
          <w:szCs w:val="20"/>
        </w:rPr>
      </w:pPr>
    </w:p>
    <w:p w:rsidR="004C3CE4" w:rsidRPr="00054990" w:rsidRDefault="004C3CE4" w:rsidP="004C3CE4">
      <w:pPr>
        <w:rPr>
          <w:rFonts w:ascii="Arial" w:hAnsi="Arial" w:cs="Arial"/>
          <w:sz w:val="20"/>
          <w:szCs w:val="20"/>
        </w:rPr>
      </w:pPr>
    </w:p>
    <w:p w:rsidR="00E5582E" w:rsidRDefault="00E5582E"/>
    <w:sectPr w:rsidR="00E5582E" w:rsidSect="006B4769">
      <w:headerReference w:type="default" r:id="rId9"/>
      <w:footerReference w:type="default" r:id="rId10"/>
      <w:pgSz w:w="12240" w:h="15840"/>
      <w:pgMar w:top="2107" w:right="1701" w:bottom="1417" w:left="1701" w:header="680" w:footer="141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769" w:rsidRDefault="00A92A38">
    <w:pPr>
      <w:pStyle w:val="Piedepgina"/>
    </w:pPr>
    <w:r>
      <w:rPr>
        <w:noProof/>
        <w:lang w:eastAsia="es-CO"/>
      </w:rPr>
      <w:drawing>
        <wp:anchor distT="0" distB="0" distL="114300" distR="114300" simplePos="0" relativeHeight="251660288" behindDoc="0" locked="0" layoutInCell="1" allowOverlap="1" wp14:anchorId="1FA969E5" wp14:editId="415040BF">
          <wp:simplePos x="0" y="0"/>
          <wp:positionH relativeFrom="margin">
            <wp:posOffset>0</wp:posOffset>
          </wp:positionH>
          <wp:positionV relativeFrom="paragraph">
            <wp:posOffset>161290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769" w:rsidRDefault="00A92A38">
    <w:pPr>
      <w:pStyle w:val="Encabezado"/>
    </w:pPr>
    <w:r>
      <w:rPr>
        <w:noProof/>
        <w:lang w:eastAsia="es-CO"/>
      </w:rPr>
      <w:drawing>
        <wp:anchor distT="0" distB="0" distL="114300" distR="114300" simplePos="0" relativeHeight="251659264" behindDoc="0" locked="0" layoutInCell="1" allowOverlap="1" wp14:anchorId="4BD0FFBB" wp14:editId="2BEF8AB7">
          <wp:simplePos x="0" y="0"/>
          <wp:positionH relativeFrom="margin">
            <wp:posOffset>2466975</wp:posOffset>
          </wp:positionH>
          <wp:positionV relativeFrom="paragraph">
            <wp:posOffset>56515</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24762"/>
    <w:multiLevelType w:val="hybridMultilevel"/>
    <w:tmpl w:val="059E0266"/>
    <w:lvl w:ilvl="0" w:tplc="86526E32">
      <w:numFmt w:val="bullet"/>
      <w:lvlText w:val="•"/>
      <w:lvlJc w:val="left"/>
      <w:pPr>
        <w:ind w:left="1065" w:hanging="70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F0E4D31"/>
    <w:multiLevelType w:val="hybridMultilevel"/>
    <w:tmpl w:val="9B28C2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2202300"/>
    <w:multiLevelType w:val="hybridMultilevel"/>
    <w:tmpl w:val="E63C3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CE4"/>
    <w:rsid w:val="000A35CA"/>
    <w:rsid w:val="00112BEB"/>
    <w:rsid w:val="004C3CE4"/>
    <w:rsid w:val="00A11525"/>
    <w:rsid w:val="00A92A38"/>
    <w:rsid w:val="00B5112E"/>
    <w:rsid w:val="00CB197B"/>
    <w:rsid w:val="00CF2C2E"/>
    <w:rsid w:val="00DA65EB"/>
    <w:rsid w:val="00E5582E"/>
    <w:rsid w:val="00F152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72BB4"/>
  <w15:chartTrackingRefBased/>
  <w15:docId w15:val="{7D6C7D2A-3679-4C4E-98F8-8110EB387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CE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CE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C3CE4"/>
  </w:style>
  <w:style w:type="paragraph" w:styleId="Piedepgina">
    <w:name w:val="footer"/>
    <w:basedOn w:val="Normal"/>
    <w:link w:val="PiedepginaCar"/>
    <w:uiPriority w:val="99"/>
    <w:unhideWhenUsed/>
    <w:rsid w:val="004C3CE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C3CE4"/>
  </w:style>
  <w:style w:type="table" w:styleId="Tablaconcuadrcula">
    <w:name w:val="Table Grid"/>
    <w:basedOn w:val="Tablanormal"/>
    <w:uiPriority w:val="39"/>
    <w:rsid w:val="004C3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CE4"/>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4C3C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120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B961B4DB-AB40-4CAA-93B1-FA53B2174E33}"/>
</file>

<file path=customXml/itemProps2.xml><?xml version="1.0" encoding="utf-8"?>
<ds:datastoreItem xmlns:ds="http://schemas.openxmlformats.org/officeDocument/2006/customXml" ds:itemID="{B13BDFE4-84CA-48FB-B603-4758E930B21C}"/>
</file>

<file path=customXml/itemProps3.xml><?xml version="1.0" encoding="utf-8"?>
<ds:datastoreItem xmlns:ds="http://schemas.openxmlformats.org/officeDocument/2006/customXml" ds:itemID="{8F8946D1-5BD5-4EC9-B4B2-F7D343109B60}"/>
</file>

<file path=docProps/app.xml><?xml version="1.0" encoding="utf-8"?>
<Properties xmlns="http://schemas.openxmlformats.org/officeDocument/2006/extended-properties" xmlns:vt="http://schemas.openxmlformats.org/officeDocument/2006/docPropsVTypes">
  <Template>Normal</Template>
  <TotalTime>85</TotalTime>
  <Pages>4</Pages>
  <Words>718</Words>
  <Characters>3951</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YESMYN CARRILLO</dc:creator>
  <cp:keywords/>
  <dc:description/>
  <cp:lastModifiedBy>YESMYN CARRILLO</cp:lastModifiedBy>
  <cp:revision>3</cp:revision>
  <dcterms:created xsi:type="dcterms:W3CDTF">2026-05-27T01:35:00Z</dcterms:created>
  <dcterms:modified xsi:type="dcterms:W3CDTF">2026-05-27T18:25:00Z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